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0403E" w:rsidRPr="00B50078" w:rsidRDefault="0010403E" w:rsidP="0010403E">
      <w:pPr>
        <w:pStyle w:val="BodyText"/>
        <w:jc w:val="center"/>
        <w:rPr>
          <w:rFonts w:asciiTheme="minorHAnsi" w:hAnsiTheme="minorHAnsi" w:cstheme="minorHAnsi"/>
          <w:color w:val="000000"/>
          <w:lang w:val="en-US"/>
        </w:rPr>
      </w:pPr>
    </w:p>
    <w:p w:rsidR="0010403E" w:rsidRPr="00B50078" w:rsidRDefault="0010403E" w:rsidP="0010403E">
      <w:pPr>
        <w:tabs>
          <w:tab w:val="left" w:pos="7472"/>
        </w:tabs>
        <w:spacing w:after="0" w:line="264" w:lineRule="auto"/>
        <w:jc w:val="both"/>
        <w:rPr>
          <w:rFonts w:asciiTheme="minorHAnsi" w:hAnsiTheme="minorHAnsi" w:cstheme="minorHAnsi"/>
          <w:lang w:val="ru-RU"/>
        </w:rPr>
      </w:pPr>
      <w:r w:rsidRPr="00B50078">
        <w:rPr>
          <w:rFonts w:asciiTheme="minorHAnsi" w:hAnsiTheme="minorHAnsi" w:cstheme="minorHAnsi"/>
          <w:lang w:val="ru-RU"/>
        </w:rPr>
        <w:t>Предлагач: Веће градске општине</w:t>
      </w:r>
      <w:r w:rsidRPr="00B50078">
        <w:rPr>
          <w:rFonts w:asciiTheme="minorHAnsi" w:hAnsiTheme="minorHAnsi" w:cstheme="minorHAnsi"/>
          <w:lang w:val="ru-RU"/>
        </w:rPr>
        <w:tab/>
        <w:t xml:space="preserve">                                                           П Р Е Д Л О Г</w:t>
      </w:r>
    </w:p>
    <w:p w:rsidR="0010403E" w:rsidRPr="00B50078" w:rsidRDefault="0010403E" w:rsidP="0010403E">
      <w:pPr>
        <w:spacing w:after="0" w:line="264" w:lineRule="auto"/>
        <w:rPr>
          <w:rFonts w:asciiTheme="minorHAnsi" w:hAnsiTheme="minorHAnsi" w:cstheme="minorHAnsi"/>
          <w:lang w:val="sr-Cyrl-BA"/>
        </w:rPr>
      </w:pPr>
      <w:r w:rsidRPr="00B50078">
        <w:rPr>
          <w:rFonts w:asciiTheme="minorHAnsi" w:hAnsiTheme="minorHAnsi" w:cstheme="minorHAnsi"/>
          <w:lang w:val="ru-RU"/>
        </w:rPr>
        <w:t xml:space="preserve">Обрађивач: Одељење за </w:t>
      </w:r>
      <w:r w:rsidRPr="00B50078">
        <w:rPr>
          <w:rFonts w:asciiTheme="minorHAnsi" w:hAnsiTheme="minorHAnsi" w:cstheme="minorHAnsi"/>
          <w:lang w:val="sr-Cyrl-BA"/>
        </w:rPr>
        <w:t>друштвене делатности</w:t>
      </w:r>
    </w:p>
    <w:p w:rsidR="0010403E" w:rsidRPr="00B50078" w:rsidRDefault="0010403E" w:rsidP="0010403E">
      <w:pPr>
        <w:spacing w:after="0" w:line="264" w:lineRule="auto"/>
        <w:rPr>
          <w:rFonts w:asciiTheme="minorHAnsi" w:hAnsiTheme="minorHAnsi" w:cstheme="minorHAnsi"/>
          <w:lang w:val="sr-Cyrl-CS"/>
        </w:rPr>
      </w:pPr>
      <w:r w:rsidRPr="00B50078">
        <w:rPr>
          <w:rFonts w:asciiTheme="minorHAnsi" w:hAnsiTheme="minorHAnsi" w:cstheme="minorHAnsi"/>
          <w:lang w:val="sr-Cyrl-CS"/>
        </w:rPr>
        <w:t xml:space="preserve">Разматра: </w:t>
      </w:r>
      <w:r>
        <w:rPr>
          <w:rFonts w:asciiTheme="minorHAnsi" w:hAnsiTheme="minorHAnsi" w:cstheme="minorHAnsi"/>
          <w:lang w:val="sr-Cyrl-CS"/>
        </w:rPr>
        <w:t>Комисија за културу</w:t>
      </w:r>
    </w:p>
    <w:p w:rsidR="0010403E" w:rsidRDefault="0010403E" w:rsidP="0010403E">
      <w:pPr>
        <w:spacing w:after="0" w:line="264" w:lineRule="auto"/>
        <w:rPr>
          <w:rFonts w:asciiTheme="minorHAnsi" w:hAnsiTheme="minorHAnsi" w:cstheme="minorHAnsi"/>
          <w:lang w:val="sr-Cyrl-CS"/>
        </w:rPr>
      </w:pPr>
      <w:r w:rsidRPr="00B50078">
        <w:rPr>
          <w:rFonts w:asciiTheme="minorHAnsi" w:hAnsiTheme="minorHAnsi" w:cstheme="minorHAnsi"/>
          <w:lang w:val="sr-Cyrl-CS"/>
        </w:rPr>
        <w:t xml:space="preserve">Усваја: Скупштина Градске општине </w:t>
      </w:r>
      <w:r>
        <w:rPr>
          <w:rFonts w:asciiTheme="minorHAnsi" w:hAnsiTheme="minorHAnsi" w:cstheme="minorHAnsi"/>
          <w:lang w:val="sr-Cyrl-CS"/>
        </w:rPr>
        <w:t>Савски венац</w:t>
      </w:r>
    </w:p>
    <w:p w:rsidR="0010403E" w:rsidRDefault="0010403E" w:rsidP="0010403E">
      <w:pPr>
        <w:pStyle w:val="BodyText"/>
        <w:jc w:val="center"/>
        <w:rPr>
          <w:rFonts w:asciiTheme="minorHAnsi" w:hAnsiTheme="minorHAnsi" w:cstheme="minorHAnsi"/>
          <w:color w:val="000000"/>
          <w:sz w:val="28"/>
          <w:szCs w:val="28"/>
          <w:lang/>
        </w:rPr>
      </w:pPr>
    </w:p>
    <w:p w:rsidR="0010403E" w:rsidRDefault="0010403E" w:rsidP="0010403E">
      <w:pPr>
        <w:pStyle w:val="BodyText"/>
        <w:jc w:val="center"/>
        <w:rPr>
          <w:rFonts w:asciiTheme="minorHAnsi" w:hAnsiTheme="minorHAnsi" w:cstheme="minorHAnsi"/>
          <w:color w:val="000000"/>
          <w:sz w:val="28"/>
          <w:szCs w:val="28"/>
          <w:lang/>
        </w:rPr>
      </w:pPr>
    </w:p>
    <w:p w:rsidR="0010403E" w:rsidRDefault="0010403E" w:rsidP="0010403E">
      <w:pPr>
        <w:pStyle w:val="BodyText"/>
        <w:jc w:val="center"/>
        <w:rPr>
          <w:rFonts w:asciiTheme="minorHAnsi" w:hAnsiTheme="minorHAnsi" w:cstheme="minorHAnsi"/>
          <w:color w:val="000000"/>
          <w:sz w:val="28"/>
          <w:szCs w:val="28"/>
          <w:lang/>
        </w:rPr>
      </w:pPr>
    </w:p>
    <w:p w:rsidR="0010403E" w:rsidRPr="0010403E" w:rsidRDefault="0010403E" w:rsidP="0010403E">
      <w:pPr>
        <w:pStyle w:val="BodyText"/>
        <w:jc w:val="center"/>
        <w:rPr>
          <w:rFonts w:asciiTheme="minorHAnsi" w:hAnsiTheme="minorHAnsi" w:cstheme="minorHAnsi"/>
          <w:color w:val="000000"/>
          <w:sz w:val="28"/>
          <w:szCs w:val="28"/>
          <w:lang/>
        </w:rPr>
      </w:pPr>
    </w:p>
    <w:p w:rsidR="0010403E" w:rsidRPr="0010403E" w:rsidRDefault="0010403E" w:rsidP="0010403E">
      <w:pPr>
        <w:pStyle w:val="BodyText"/>
        <w:jc w:val="center"/>
        <w:rPr>
          <w:rFonts w:asciiTheme="minorHAnsi" w:hAnsiTheme="minorHAnsi" w:cstheme="minorHAnsi"/>
          <w:b/>
          <w:bCs/>
          <w:sz w:val="28"/>
          <w:szCs w:val="28"/>
        </w:rPr>
      </w:pPr>
      <w:r w:rsidRPr="0010403E">
        <w:rPr>
          <w:rFonts w:asciiTheme="minorHAnsi" w:hAnsiTheme="minorHAnsi" w:cstheme="minorHAnsi"/>
          <w:b/>
          <w:bCs/>
          <w:sz w:val="28"/>
          <w:szCs w:val="28"/>
        </w:rPr>
        <w:t>ПЛАН РАЗВОЈА КУЛТУРЕ ГРАД</w:t>
      </w:r>
      <w:r w:rsidRPr="0010403E">
        <w:rPr>
          <w:rFonts w:asciiTheme="minorHAnsi" w:hAnsiTheme="minorHAnsi" w:cstheme="minorHAnsi"/>
          <w:b/>
          <w:bCs/>
          <w:sz w:val="28"/>
          <w:szCs w:val="28"/>
          <w:lang w:val="en-US"/>
        </w:rPr>
        <w:t xml:space="preserve">СКЕ ОПШТИНЕ </w:t>
      </w:r>
      <w:r w:rsidRPr="0010403E">
        <w:rPr>
          <w:rFonts w:asciiTheme="minorHAnsi" w:hAnsiTheme="minorHAnsi" w:cstheme="minorHAnsi"/>
          <w:b/>
          <w:bCs/>
          <w:sz w:val="28"/>
          <w:szCs w:val="28"/>
        </w:rPr>
        <w:t>САВСКИ ВЕНАЦ</w:t>
      </w:r>
      <w:r w:rsidRPr="0010403E">
        <w:rPr>
          <w:rFonts w:asciiTheme="minorHAnsi" w:hAnsiTheme="minorHAnsi" w:cstheme="minorHAnsi"/>
          <w:b/>
          <w:bCs/>
          <w:sz w:val="28"/>
          <w:szCs w:val="28"/>
          <w:lang w:val="en-US"/>
        </w:rPr>
        <w:t xml:space="preserve">  </w:t>
      </w:r>
      <w:r w:rsidRPr="0010403E">
        <w:rPr>
          <w:rFonts w:asciiTheme="minorHAnsi" w:hAnsiTheme="minorHAnsi" w:cstheme="minorHAnsi"/>
          <w:b/>
          <w:bCs/>
          <w:sz w:val="28"/>
          <w:szCs w:val="28"/>
        </w:rPr>
        <w:t>ЗА ПЕРИОД ОД 2017. ДО 2019 ГОДИНЕ</w:t>
      </w:r>
    </w:p>
    <w:p w:rsidR="0010403E" w:rsidRPr="0010403E" w:rsidRDefault="0010403E" w:rsidP="0010403E">
      <w:pPr>
        <w:suppressAutoHyphens w:val="0"/>
        <w:spacing w:after="0" w:line="240" w:lineRule="auto"/>
        <w:jc w:val="center"/>
        <w:rPr>
          <w:rFonts w:asciiTheme="minorHAnsi" w:hAnsiTheme="minorHAnsi" w:cstheme="minorHAnsi"/>
          <w:color w:val="000000"/>
          <w:sz w:val="28"/>
          <w:szCs w:val="28"/>
          <w:lang/>
        </w:rPr>
      </w:pPr>
      <w:r>
        <w:rPr>
          <w:rFonts w:asciiTheme="minorHAnsi" w:hAnsiTheme="minorHAnsi" w:cstheme="minorHAnsi"/>
          <w:noProof/>
          <w:color w:val="000000"/>
          <w:sz w:val="28"/>
          <w:szCs w:val="28"/>
          <w:lang w:eastAsia="en-US"/>
        </w:rPr>
        <w:drawing>
          <wp:anchor distT="0" distB="0" distL="114300" distR="114300" simplePos="0" relativeHeight="251659776" behindDoc="1" locked="0" layoutInCell="1" allowOverlap="1">
            <wp:simplePos x="0" y="0"/>
            <wp:positionH relativeFrom="column">
              <wp:posOffset>6932295</wp:posOffset>
            </wp:positionH>
            <wp:positionV relativeFrom="paragraph">
              <wp:posOffset>1352550</wp:posOffset>
            </wp:positionV>
            <wp:extent cx="2623820" cy="3389630"/>
            <wp:effectExtent l="685800" t="438150" r="671830" b="42037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 cstate="print"/>
                    <a:srcRect/>
                    <a:stretch>
                      <a:fillRect/>
                    </a:stretch>
                  </pic:blipFill>
                  <pic:spPr bwMode="auto">
                    <a:xfrm rot="1794921">
                      <a:off x="0" y="0"/>
                      <a:ext cx="2623820" cy="3389630"/>
                    </a:xfrm>
                    <a:prstGeom prst="rect">
                      <a:avLst/>
                    </a:prstGeom>
                    <a:noFill/>
                    <a:ln w="9525">
                      <a:noFill/>
                      <a:miter lim="800000"/>
                      <a:headEnd/>
                      <a:tailEnd/>
                    </a:ln>
                  </pic:spPr>
                </pic:pic>
              </a:graphicData>
            </a:graphic>
          </wp:anchor>
        </w:drawing>
      </w:r>
      <w:r>
        <w:rPr>
          <w:rFonts w:asciiTheme="minorHAnsi" w:hAnsiTheme="minorHAnsi" w:cstheme="minorHAnsi"/>
          <w:noProof/>
          <w:color w:val="000000"/>
          <w:sz w:val="28"/>
          <w:szCs w:val="28"/>
          <w:lang w:eastAsia="en-US"/>
        </w:rPr>
        <w:drawing>
          <wp:anchor distT="0" distB="0" distL="114300" distR="114300" simplePos="0" relativeHeight="251663872" behindDoc="1" locked="0" layoutInCell="1" allowOverlap="1">
            <wp:simplePos x="0" y="0"/>
            <wp:positionH relativeFrom="column">
              <wp:posOffset>-792480</wp:posOffset>
            </wp:positionH>
            <wp:positionV relativeFrom="paragraph">
              <wp:posOffset>1352550</wp:posOffset>
            </wp:positionV>
            <wp:extent cx="2653665" cy="3427730"/>
            <wp:effectExtent l="666750" t="419100" r="641985" b="40132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7" cstate="print"/>
                    <a:srcRect/>
                    <a:stretch>
                      <a:fillRect/>
                    </a:stretch>
                  </pic:blipFill>
                  <pic:spPr bwMode="auto">
                    <a:xfrm rot="-1638164">
                      <a:off x="0" y="0"/>
                      <a:ext cx="2653665" cy="3427730"/>
                    </a:xfrm>
                    <a:prstGeom prst="rect">
                      <a:avLst/>
                    </a:prstGeom>
                    <a:noFill/>
                    <a:ln w="9525">
                      <a:noFill/>
                      <a:miter lim="800000"/>
                      <a:headEnd/>
                      <a:tailEnd/>
                    </a:ln>
                  </pic:spPr>
                </pic:pic>
              </a:graphicData>
            </a:graphic>
          </wp:anchor>
        </w:drawing>
      </w:r>
      <w:r w:rsidRPr="0010403E">
        <w:rPr>
          <w:rFonts w:asciiTheme="minorHAnsi" w:hAnsiTheme="minorHAnsi" w:cstheme="minorHAnsi"/>
          <w:color w:val="000000"/>
          <w:sz w:val="28"/>
          <w:szCs w:val="28"/>
        </w:rPr>
        <w:br w:type="page"/>
      </w:r>
    </w:p>
    <w:p w:rsidR="0010403E" w:rsidRPr="0010403E" w:rsidRDefault="0010403E" w:rsidP="0010403E">
      <w:pPr>
        <w:suppressAutoHyphens w:val="0"/>
        <w:spacing w:after="0" w:line="240" w:lineRule="auto"/>
        <w:jc w:val="center"/>
        <w:rPr>
          <w:rFonts w:asciiTheme="minorHAnsi" w:hAnsiTheme="minorHAnsi" w:cstheme="minorHAnsi"/>
          <w:color w:val="000000"/>
          <w:sz w:val="24"/>
          <w:szCs w:val="24"/>
          <w:lang/>
        </w:rPr>
      </w:pPr>
    </w:p>
    <w:p w:rsidR="000331F4" w:rsidRPr="00B50078" w:rsidRDefault="000331F4" w:rsidP="005425A4">
      <w:pPr>
        <w:spacing w:after="0" w:line="264" w:lineRule="auto"/>
        <w:rPr>
          <w:rFonts w:asciiTheme="minorHAnsi" w:hAnsiTheme="minorHAnsi" w:cstheme="minorHAnsi"/>
          <w:lang w:val="sr-Cyrl-CS"/>
        </w:rPr>
      </w:pPr>
      <w:bookmarkStart w:id="0" w:name="_Toc348426412"/>
    </w:p>
    <w:p w:rsidR="005425A4" w:rsidRPr="00B50078" w:rsidRDefault="005425A4" w:rsidP="005425A4">
      <w:pPr>
        <w:spacing w:after="0" w:line="264" w:lineRule="auto"/>
        <w:rPr>
          <w:rFonts w:asciiTheme="minorHAnsi" w:hAnsiTheme="minorHAnsi" w:cstheme="minorHAnsi"/>
          <w:lang w:val="sr-Cyrl-BA"/>
        </w:rPr>
      </w:pPr>
    </w:p>
    <w:bookmarkEnd w:id="0"/>
    <w:p w:rsidR="00760154" w:rsidRDefault="00760154" w:rsidP="00250E08">
      <w:pPr>
        <w:pStyle w:val="BodyText"/>
        <w:jc w:val="center"/>
        <w:rPr>
          <w:rFonts w:asciiTheme="minorHAnsi" w:hAnsiTheme="minorHAnsi" w:cstheme="minorHAnsi"/>
          <w:b/>
          <w:bCs/>
          <w:sz w:val="22"/>
          <w:szCs w:val="22"/>
        </w:rPr>
      </w:pPr>
    </w:p>
    <w:p w:rsidR="00250E08" w:rsidRDefault="00250E08" w:rsidP="00250E08">
      <w:pPr>
        <w:pStyle w:val="BodyText"/>
        <w:jc w:val="center"/>
        <w:rPr>
          <w:rFonts w:asciiTheme="minorHAnsi" w:hAnsiTheme="minorHAnsi" w:cstheme="minorHAnsi"/>
          <w:b/>
          <w:bCs/>
          <w:sz w:val="22"/>
          <w:szCs w:val="22"/>
        </w:rPr>
      </w:pPr>
      <w:r w:rsidRPr="00B50078">
        <w:rPr>
          <w:rFonts w:asciiTheme="minorHAnsi" w:hAnsiTheme="minorHAnsi" w:cstheme="minorHAnsi"/>
          <w:b/>
          <w:bCs/>
          <w:sz w:val="22"/>
          <w:szCs w:val="22"/>
        </w:rPr>
        <w:t>ПЛАН РАЗВОЈА КУЛТУРЕ ГРАД</w:t>
      </w:r>
      <w:r w:rsidRPr="00B50078">
        <w:rPr>
          <w:rFonts w:asciiTheme="minorHAnsi" w:hAnsiTheme="minorHAnsi" w:cstheme="minorHAnsi"/>
          <w:b/>
          <w:bCs/>
          <w:sz w:val="22"/>
          <w:szCs w:val="22"/>
          <w:lang w:val="en-US"/>
        </w:rPr>
        <w:t xml:space="preserve">СКЕ ОПШТИНЕ </w:t>
      </w:r>
      <w:r>
        <w:rPr>
          <w:rFonts w:asciiTheme="minorHAnsi" w:hAnsiTheme="minorHAnsi" w:cstheme="minorHAnsi"/>
          <w:b/>
          <w:bCs/>
          <w:sz w:val="22"/>
          <w:szCs w:val="22"/>
        </w:rPr>
        <w:t>САВСКИ ВЕНАЦ</w:t>
      </w:r>
      <w:r w:rsidRPr="00B50078">
        <w:rPr>
          <w:rFonts w:asciiTheme="minorHAnsi" w:hAnsiTheme="minorHAnsi" w:cstheme="minorHAnsi"/>
          <w:b/>
          <w:bCs/>
          <w:sz w:val="22"/>
          <w:szCs w:val="22"/>
          <w:lang w:val="en-US"/>
        </w:rPr>
        <w:t xml:space="preserve">  </w:t>
      </w:r>
      <w:r w:rsidR="006E544E">
        <w:rPr>
          <w:rFonts w:asciiTheme="minorHAnsi" w:hAnsiTheme="minorHAnsi" w:cstheme="minorHAnsi"/>
          <w:b/>
          <w:bCs/>
          <w:sz w:val="22"/>
          <w:szCs w:val="22"/>
        </w:rPr>
        <w:t xml:space="preserve">ЗА ПЕРИОД ОД </w:t>
      </w:r>
      <w:r w:rsidRPr="00B50078">
        <w:rPr>
          <w:rFonts w:asciiTheme="minorHAnsi" w:hAnsiTheme="minorHAnsi" w:cstheme="minorHAnsi"/>
          <w:b/>
          <w:bCs/>
          <w:sz w:val="22"/>
          <w:szCs w:val="22"/>
        </w:rPr>
        <w:t>201</w:t>
      </w:r>
      <w:r>
        <w:rPr>
          <w:rFonts w:asciiTheme="minorHAnsi" w:hAnsiTheme="minorHAnsi" w:cstheme="minorHAnsi"/>
          <w:b/>
          <w:bCs/>
          <w:sz w:val="22"/>
          <w:szCs w:val="22"/>
        </w:rPr>
        <w:t>7</w:t>
      </w:r>
      <w:r w:rsidR="006E544E">
        <w:rPr>
          <w:rFonts w:asciiTheme="minorHAnsi" w:hAnsiTheme="minorHAnsi" w:cstheme="minorHAnsi"/>
          <w:b/>
          <w:bCs/>
          <w:sz w:val="22"/>
          <w:szCs w:val="22"/>
        </w:rPr>
        <w:t>. ДО 2019 ГОДИНЕ</w:t>
      </w:r>
    </w:p>
    <w:p w:rsidR="00043A01" w:rsidRPr="00043A01" w:rsidRDefault="00043A01" w:rsidP="00250E08">
      <w:pPr>
        <w:pStyle w:val="BodyText"/>
        <w:jc w:val="center"/>
        <w:rPr>
          <w:rFonts w:asciiTheme="minorHAnsi" w:hAnsiTheme="minorHAnsi" w:cstheme="minorHAnsi"/>
          <w:b/>
          <w:bCs/>
          <w:sz w:val="22"/>
          <w:szCs w:val="22"/>
        </w:rPr>
      </w:pPr>
    </w:p>
    <w:p w:rsidR="00250E08" w:rsidRPr="000331F4" w:rsidRDefault="00250E08" w:rsidP="00250E08">
      <w:pPr>
        <w:pStyle w:val="BodyText"/>
        <w:jc w:val="both"/>
        <w:rPr>
          <w:rFonts w:asciiTheme="minorHAnsi" w:hAnsiTheme="minorHAnsi" w:cstheme="minorHAnsi"/>
          <w:b/>
          <w:bCs/>
        </w:rPr>
      </w:pPr>
      <w:r w:rsidRPr="000331F4">
        <w:rPr>
          <w:rFonts w:asciiTheme="minorHAnsi" w:hAnsiTheme="minorHAnsi" w:cstheme="minorHAnsi"/>
          <w:b/>
          <w:bCs/>
        </w:rPr>
        <w:t>Увод</w:t>
      </w:r>
    </w:p>
    <w:p w:rsidR="001801C6" w:rsidRPr="001801C6" w:rsidRDefault="001801C6" w:rsidP="001801C6">
      <w:pPr>
        <w:spacing w:line="288" w:lineRule="auto"/>
        <w:jc w:val="both"/>
        <w:rPr>
          <w:sz w:val="24"/>
          <w:szCs w:val="24"/>
          <w:lang w:val="sr-Cyrl-CS"/>
        </w:rPr>
      </w:pPr>
      <w:r w:rsidRPr="001801C6">
        <w:rPr>
          <w:sz w:val="24"/>
          <w:szCs w:val="24"/>
          <w:lang w:val="sr-Latn-CS"/>
        </w:rPr>
        <w:t>Општина Савски венац</w:t>
      </w:r>
      <w:r w:rsidRPr="001801C6">
        <w:rPr>
          <w:sz w:val="24"/>
          <w:szCs w:val="24"/>
          <w:lang w:val="sr-Cyrl-CS"/>
        </w:rPr>
        <w:t xml:space="preserve"> </w:t>
      </w:r>
      <w:r w:rsidRPr="001801C6">
        <w:rPr>
          <w:sz w:val="24"/>
          <w:szCs w:val="24"/>
          <w:lang w:val="sr-Latn-CS"/>
        </w:rPr>
        <w:t xml:space="preserve"> је једна од 17 градских општина</w:t>
      </w:r>
      <w:r w:rsidRPr="001801C6">
        <w:rPr>
          <w:sz w:val="24"/>
          <w:szCs w:val="24"/>
          <w:lang w:val="sr-Cyrl-CS"/>
        </w:rPr>
        <w:t xml:space="preserve"> која заузима</w:t>
      </w:r>
      <w:r w:rsidRPr="001801C6">
        <w:rPr>
          <w:sz w:val="24"/>
          <w:szCs w:val="24"/>
          <w:lang w:val="sr-Latn-CS"/>
        </w:rPr>
        <w:t xml:space="preserve"> централни положај у Београду. Од самог градског језгра удаљена је 200 метара (од Кнез Михаилове до Теразија). Налази се на десној обали реке Саве. У физичко-</w:t>
      </w:r>
      <w:r w:rsidRPr="001801C6">
        <w:rPr>
          <w:sz w:val="24"/>
          <w:szCs w:val="24"/>
          <w:lang w:val="sr-Cyrl-CS"/>
        </w:rPr>
        <w:t>географском смислу смештена је између реке Саве на западу и северозападу, Топчидерске реке на југозападу и Врачарског платоа на истоку.</w:t>
      </w:r>
      <w:r w:rsidRPr="001801C6">
        <w:rPr>
          <w:sz w:val="24"/>
          <w:szCs w:val="24"/>
          <w:lang w:val="sr-Latn-CS"/>
        </w:rPr>
        <w:t xml:space="preserve"> Административно гледано, Савски венац се на северозападу од ушћа Топчидерке реком Савом граничи са Новим Београдом а на северу и североистоку са општином Стари град. На истоку се протеже међа са Врачаром, а на југоистоку са општином Вождовац, одакле почиње граница са Раковицом на крајњем југу</w:t>
      </w:r>
      <w:r w:rsidRPr="001801C6">
        <w:rPr>
          <w:sz w:val="24"/>
          <w:szCs w:val="24"/>
          <w:lang w:val="sr-Cyrl-CS"/>
        </w:rPr>
        <w:t>.</w:t>
      </w:r>
      <w:r w:rsidRPr="001801C6">
        <w:rPr>
          <w:sz w:val="24"/>
          <w:szCs w:val="24"/>
          <w:lang w:val="sr-Latn-CS"/>
        </w:rPr>
        <w:t xml:space="preserve"> Одатле се Савски венац граничи са Чукарицом на југозападу и западу.</w:t>
      </w:r>
    </w:p>
    <w:p w:rsidR="001801C6" w:rsidRDefault="001801C6" w:rsidP="001801C6">
      <w:pPr>
        <w:spacing w:line="288" w:lineRule="auto"/>
        <w:jc w:val="both"/>
        <w:rPr>
          <w:sz w:val="24"/>
          <w:szCs w:val="24"/>
          <w:lang w:val="sr-Latn-CS"/>
        </w:rPr>
      </w:pPr>
      <w:r w:rsidRPr="001801C6">
        <w:rPr>
          <w:sz w:val="24"/>
          <w:szCs w:val="24"/>
          <w:lang w:val="sr-Latn-CS"/>
        </w:rPr>
        <w:t>Назив општине Савски венац је симболичан и потиче од њеног географског положаја који заузима.</w:t>
      </w:r>
      <w:r w:rsidRPr="001801C6">
        <w:rPr>
          <w:sz w:val="24"/>
          <w:szCs w:val="24"/>
          <w:lang w:val="sr-Cyrl-CS"/>
        </w:rPr>
        <w:t xml:space="preserve"> </w:t>
      </w:r>
      <w:r w:rsidRPr="001801C6">
        <w:rPr>
          <w:sz w:val="24"/>
          <w:szCs w:val="24"/>
          <w:lang w:val="sr-Latn-CS"/>
        </w:rPr>
        <w:t>Названа је тако јер се некако попут венца сместила уз саму о</w:t>
      </w:r>
      <w:r w:rsidR="00A84B35">
        <w:rPr>
          <w:sz w:val="24"/>
          <w:szCs w:val="24"/>
          <w:lang w:val="sr-Latn-CS"/>
        </w:rPr>
        <w:t>балу реке Саве. O</w:t>
      </w:r>
      <w:r w:rsidRPr="001801C6">
        <w:rPr>
          <w:sz w:val="24"/>
          <w:szCs w:val="24"/>
          <w:lang w:val="sr-Latn-CS"/>
        </w:rPr>
        <w:t>пштина Савски венац једна је од најстаријих у Београду. Изласком из градске тврђаве, град се вековима уназад развијао у два корака, уз реке и између њих, уз Саву (Савамала) и Дунав (Дорћол). Савамала, која се налазила на садашњој територији општине Савски венац, била је прво урбано насеље у Београду ван калемегданских зидина, основано око 1830. године. Када се у деветнаестом веку, у тада далеком Топчидеру, населио први српски кнез Милош Обреновић,</w:t>
      </w:r>
      <w:r w:rsidRPr="001801C6">
        <w:rPr>
          <w:sz w:val="24"/>
          <w:szCs w:val="24"/>
          <w:lang w:val="sr-Cyrl-CS"/>
        </w:rPr>
        <w:t xml:space="preserve"> </w:t>
      </w:r>
      <w:r w:rsidRPr="001801C6">
        <w:rPr>
          <w:sz w:val="24"/>
          <w:szCs w:val="24"/>
          <w:lang w:val="sr-Latn-CS"/>
        </w:rPr>
        <w:t>постало је јасно да ће се у том смеру развијати  Београд.</w:t>
      </w:r>
    </w:p>
    <w:p w:rsidR="007C2C38" w:rsidRPr="005A4503" w:rsidRDefault="0048482E" w:rsidP="005A4503">
      <w:pPr>
        <w:jc w:val="both"/>
      </w:pPr>
      <w:r w:rsidRPr="0048482E">
        <w:t>Доста тога</w:t>
      </w:r>
      <w:r w:rsidR="007C2C38" w:rsidRPr="0048482E">
        <w:rPr>
          <w:lang w:val="ru-RU"/>
        </w:rPr>
        <w:t xml:space="preserve"> се</w:t>
      </w:r>
      <w:r w:rsidR="007C2C38" w:rsidRPr="005A4503">
        <w:rPr>
          <w:lang w:val="ru-RU"/>
        </w:rPr>
        <w:t xml:space="preserve"> први пут у Београду појавило баш на Савском венцу, од првих радњи, прве пијаце, прве кафане, првог позоришта, првог културно-уметничког друштва, прве болнице, прве трамвајске линије, првог министарства, све до СОКО-ла, првог фудбалског клуба у Србији. И кад смо већ код фудбала, да кажемо и да су два највећа српска фудбалска клуба до Другог светског рата (Југославија и БСК) била на Савском венцу, а да су их после тога на истом месту наследили Црвена Звезда и Партизан. На Савском венцу су и неке од најзначајнијих културних институција овог народа,</w:t>
      </w:r>
      <w:r w:rsidR="007C2C38" w:rsidRPr="00F16586">
        <w:rPr>
          <w:color w:val="C00000"/>
          <w:lang w:val="ru-RU"/>
        </w:rPr>
        <w:t xml:space="preserve"> </w:t>
      </w:r>
      <w:r w:rsidR="007C2C38" w:rsidRPr="005A4503">
        <w:rPr>
          <w:lang w:val="ru-RU"/>
        </w:rPr>
        <w:t xml:space="preserve">попут </w:t>
      </w:r>
      <w:r w:rsidR="007C2C38" w:rsidRPr="005A4503">
        <w:rPr>
          <w:rStyle w:val="Strong"/>
          <w:lang w:val="ru-RU"/>
        </w:rPr>
        <w:t>Југословенског драмског позоришта</w:t>
      </w:r>
      <w:r w:rsidR="007C2C38" w:rsidRPr="005A4503">
        <w:rPr>
          <w:lang w:val="ru-RU"/>
        </w:rPr>
        <w:t xml:space="preserve"> или </w:t>
      </w:r>
      <w:r w:rsidR="007C2C38" w:rsidRPr="005A4503">
        <w:rPr>
          <w:rStyle w:val="Strong"/>
          <w:lang w:val="ru-RU"/>
        </w:rPr>
        <w:t>Студентског културног центра</w:t>
      </w:r>
      <w:r w:rsidR="007C2C38" w:rsidRPr="005A4503">
        <w:rPr>
          <w:lang w:val="ru-RU"/>
        </w:rPr>
        <w:t xml:space="preserve">, значајне научне и друге институције, </w:t>
      </w:r>
      <w:r w:rsidR="007C2C38" w:rsidRPr="005A4503">
        <w:rPr>
          <w:rStyle w:val="Strong"/>
          <w:lang w:val="ru-RU"/>
        </w:rPr>
        <w:t>Палата правде</w:t>
      </w:r>
      <w:r w:rsidR="007C2C38" w:rsidRPr="005A4503">
        <w:rPr>
          <w:lang w:val="ru-RU"/>
        </w:rPr>
        <w:t xml:space="preserve"> и добар део судске инфраструктур</w:t>
      </w:r>
      <w:r>
        <w:rPr>
          <w:lang w:val="ru-RU"/>
        </w:rPr>
        <w:t xml:space="preserve">е, </w:t>
      </w:r>
      <w:r w:rsidR="007C2C38" w:rsidRPr="005A4503">
        <w:rPr>
          <w:lang w:val="ru-RU"/>
        </w:rPr>
        <w:t xml:space="preserve">значајне штампарије као што је Завод за израду новчаница, бројни хотели, познати ресторани и клубови. </w:t>
      </w:r>
      <w:proofErr w:type="gramStart"/>
      <w:r w:rsidR="007C2C38" w:rsidRPr="005A4503">
        <w:t>И много тога још.</w:t>
      </w:r>
      <w:proofErr w:type="gramEnd"/>
      <w:r w:rsidR="007C2C38" w:rsidRPr="005A4503">
        <w:t xml:space="preserve"> </w:t>
      </w:r>
    </w:p>
    <w:p w:rsidR="001801C6" w:rsidRDefault="001801C6" w:rsidP="001801C6">
      <w:pPr>
        <w:spacing w:line="288" w:lineRule="auto"/>
        <w:jc w:val="both"/>
        <w:rPr>
          <w:sz w:val="24"/>
          <w:szCs w:val="24"/>
        </w:rPr>
      </w:pPr>
      <w:r w:rsidRPr="001801C6">
        <w:rPr>
          <w:sz w:val="24"/>
          <w:szCs w:val="24"/>
          <w:lang w:val="sr-Latn-CS"/>
        </w:rPr>
        <w:t>У периоду од 1952. до 1957.</w:t>
      </w:r>
      <w:r w:rsidRPr="001801C6">
        <w:rPr>
          <w:sz w:val="24"/>
          <w:szCs w:val="24"/>
          <w:lang w:val="sr-Cyrl-CS"/>
        </w:rPr>
        <w:t xml:space="preserve"> </w:t>
      </w:r>
      <w:r w:rsidRPr="001801C6">
        <w:rPr>
          <w:sz w:val="24"/>
          <w:szCs w:val="24"/>
          <w:lang w:val="sr-Latn-CS"/>
        </w:rPr>
        <w:t>године територију општине чине три некадашње општине: Топчидерско брдо,</w:t>
      </w:r>
      <w:r w:rsidRPr="001801C6">
        <w:rPr>
          <w:sz w:val="24"/>
          <w:szCs w:val="24"/>
          <w:lang w:val="sr-Cyrl-CS"/>
        </w:rPr>
        <w:t xml:space="preserve"> </w:t>
      </w:r>
      <w:r w:rsidRPr="001801C6">
        <w:rPr>
          <w:sz w:val="24"/>
          <w:szCs w:val="24"/>
          <w:lang w:val="sr-Latn-CS"/>
        </w:rPr>
        <w:t>Савски венац и Западни Врачар,</w:t>
      </w:r>
      <w:r w:rsidRPr="001801C6">
        <w:rPr>
          <w:sz w:val="24"/>
          <w:szCs w:val="24"/>
          <w:lang w:val="sr-Cyrl-CS"/>
        </w:rPr>
        <w:t xml:space="preserve"> </w:t>
      </w:r>
      <w:r w:rsidRPr="001801C6">
        <w:rPr>
          <w:sz w:val="24"/>
          <w:szCs w:val="24"/>
          <w:lang w:val="sr-Latn-CS"/>
        </w:rPr>
        <w:t>да би 1957.године била основана општина Савски венац онаква какву је данас имамо</w:t>
      </w:r>
      <w:r w:rsidRPr="001801C6">
        <w:rPr>
          <w:sz w:val="24"/>
          <w:szCs w:val="24"/>
          <w:lang w:val="sr-Cyrl-CS"/>
        </w:rPr>
        <w:t>.</w:t>
      </w:r>
    </w:p>
    <w:p w:rsidR="001801C6" w:rsidRPr="001801C6" w:rsidRDefault="001801C6" w:rsidP="001801C6">
      <w:pPr>
        <w:spacing w:line="288" w:lineRule="auto"/>
        <w:jc w:val="both"/>
        <w:rPr>
          <w:color w:val="000000"/>
          <w:sz w:val="24"/>
          <w:szCs w:val="24"/>
          <w:lang w:val="sr-Cyrl-CS"/>
        </w:rPr>
      </w:pPr>
      <w:r w:rsidRPr="001801C6">
        <w:rPr>
          <w:sz w:val="24"/>
          <w:szCs w:val="24"/>
          <w:lang w:val="sr-Cyrl-CS"/>
        </w:rPr>
        <w:lastRenderedPageBreak/>
        <w:t>Савски венац нема званичну административну поделу</w:t>
      </w:r>
      <w:r w:rsidRPr="001801C6">
        <w:rPr>
          <w:color w:val="000000"/>
          <w:sz w:val="24"/>
          <w:szCs w:val="24"/>
          <w:lang w:val="pl-PL"/>
        </w:rPr>
        <w:t xml:space="preserve"> на насеља,</w:t>
      </w:r>
      <w:r w:rsidRPr="001801C6">
        <w:rPr>
          <w:color w:val="000000"/>
          <w:sz w:val="24"/>
          <w:szCs w:val="24"/>
          <w:lang w:val="sr-Cyrl-CS"/>
        </w:rPr>
        <w:t xml:space="preserve"> </w:t>
      </w:r>
      <w:r w:rsidRPr="001801C6">
        <w:rPr>
          <w:color w:val="000000"/>
          <w:sz w:val="24"/>
          <w:szCs w:val="24"/>
          <w:lang w:val="pl-PL"/>
        </w:rPr>
        <w:t>али се у погледу стамбених квартова,</w:t>
      </w:r>
      <w:r w:rsidRPr="001801C6">
        <w:rPr>
          <w:color w:val="000000"/>
          <w:sz w:val="24"/>
          <w:szCs w:val="24"/>
          <w:lang w:val="sr-Cyrl-CS"/>
        </w:rPr>
        <w:t xml:space="preserve"> </w:t>
      </w:r>
      <w:r w:rsidRPr="001801C6">
        <w:rPr>
          <w:color w:val="000000"/>
          <w:sz w:val="24"/>
          <w:szCs w:val="24"/>
          <w:lang w:val="pl-PL"/>
        </w:rPr>
        <w:t>условно могу издвојити следећи:</w:t>
      </w:r>
      <w:r w:rsidRPr="001801C6">
        <w:rPr>
          <w:color w:val="000000"/>
          <w:sz w:val="24"/>
          <w:szCs w:val="24"/>
          <w:lang w:val="sr-Cyrl-CS"/>
        </w:rPr>
        <w:t xml:space="preserve"> </w:t>
      </w:r>
      <w:r w:rsidRPr="001801C6">
        <w:rPr>
          <w:color w:val="000000"/>
          <w:sz w:val="24"/>
          <w:szCs w:val="24"/>
          <w:lang w:val="pl-PL"/>
        </w:rPr>
        <w:t>Савамала са Бара Венецијом,</w:t>
      </w:r>
      <w:r w:rsidRPr="001801C6">
        <w:rPr>
          <w:color w:val="000000"/>
          <w:sz w:val="24"/>
          <w:szCs w:val="24"/>
          <w:lang w:val="sr-Cyrl-CS"/>
        </w:rPr>
        <w:t xml:space="preserve"> </w:t>
      </w:r>
      <w:r w:rsidRPr="001801C6">
        <w:rPr>
          <w:color w:val="000000"/>
          <w:sz w:val="24"/>
          <w:szCs w:val="24"/>
          <w:lang w:val="pl-PL"/>
        </w:rPr>
        <w:t>Дедиње,</w:t>
      </w:r>
      <w:r w:rsidRPr="001801C6">
        <w:rPr>
          <w:color w:val="000000"/>
          <w:sz w:val="24"/>
          <w:szCs w:val="24"/>
          <w:lang w:val="sr-Cyrl-CS"/>
        </w:rPr>
        <w:t xml:space="preserve"> </w:t>
      </w:r>
      <w:r w:rsidRPr="001801C6">
        <w:rPr>
          <w:color w:val="000000"/>
          <w:sz w:val="24"/>
          <w:szCs w:val="24"/>
          <w:lang w:val="pl-PL"/>
        </w:rPr>
        <w:t>Дипломатска</w:t>
      </w:r>
      <w:r w:rsidRPr="001801C6">
        <w:rPr>
          <w:color w:val="000000"/>
          <w:sz w:val="24"/>
          <w:szCs w:val="24"/>
          <w:lang w:val="sr-Cyrl-CS"/>
        </w:rPr>
        <w:t xml:space="preserve"> </w:t>
      </w:r>
      <w:r w:rsidRPr="001801C6">
        <w:rPr>
          <w:color w:val="000000"/>
          <w:sz w:val="24"/>
          <w:szCs w:val="24"/>
          <w:lang w:val="pl-PL"/>
        </w:rPr>
        <w:t>колонија,</w:t>
      </w:r>
      <w:r w:rsidRPr="001801C6">
        <w:rPr>
          <w:color w:val="000000"/>
          <w:sz w:val="24"/>
          <w:szCs w:val="24"/>
          <w:lang w:val="sr-Cyrl-CS"/>
        </w:rPr>
        <w:t xml:space="preserve"> </w:t>
      </w:r>
      <w:r w:rsidRPr="001801C6">
        <w:rPr>
          <w:color w:val="000000"/>
          <w:sz w:val="24"/>
          <w:szCs w:val="24"/>
          <w:lang w:val="pl-PL"/>
        </w:rPr>
        <w:t>Господарска механа,</w:t>
      </w:r>
      <w:r w:rsidRPr="001801C6">
        <w:rPr>
          <w:color w:val="000000"/>
          <w:sz w:val="24"/>
          <w:szCs w:val="24"/>
          <w:lang w:val="sr-Cyrl-CS"/>
        </w:rPr>
        <w:t xml:space="preserve"> </w:t>
      </w:r>
      <w:r w:rsidRPr="001801C6">
        <w:rPr>
          <w:color w:val="000000"/>
          <w:sz w:val="24"/>
          <w:szCs w:val="24"/>
          <w:lang w:val="pl-PL"/>
        </w:rPr>
        <w:t>Лисичији поток,</w:t>
      </w:r>
      <w:r w:rsidRPr="001801C6">
        <w:rPr>
          <w:color w:val="000000"/>
          <w:sz w:val="24"/>
          <w:szCs w:val="24"/>
          <w:lang w:val="sr-Cyrl-CS"/>
        </w:rPr>
        <w:t xml:space="preserve"> </w:t>
      </w:r>
      <w:r w:rsidRPr="001801C6">
        <w:rPr>
          <w:color w:val="000000"/>
          <w:sz w:val="24"/>
          <w:szCs w:val="24"/>
          <w:lang w:val="pl-PL"/>
        </w:rPr>
        <w:t xml:space="preserve">Сењак, </w:t>
      </w:r>
      <w:r w:rsidRPr="001801C6">
        <w:rPr>
          <w:color w:val="000000"/>
          <w:sz w:val="24"/>
          <w:szCs w:val="24"/>
          <w:lang w:val="sr-Cyrl-CS"/>
        </w:rPr>
        <w:t>Прокоп,</w:t>
      </w:r>
      <w:r>
        <w:rPr>
          <w:color w:val="000000"/>
          <w:sz w:val="24"/>
          <w:szCs w:val="24"/>
          <w:lang w:val="sr-Cyrl-CS"/>
        </w:rPr>
        <w:t xml:space="preserve"> </w:t>
      </w:r>
      <w:r w:rsidRPr="001801C6">
        <w:rPr>
          <w:color w:val="000000"/>
          <w:sz w:val="24"/>
          <w:szCs w:val="24"/>
          <w:lang w:val="pl-PL"/>
        </w:rPr>
        <w:t>Карађорђев парк,</w:t>
      </w:r>
      <w:r w:rsidRPr="001801C6">
        <w:rPr>
          <w:color w:val="000000"/>
          <w:sz w:val="24"/>
          <w:szCs w:val="24"/>
          <w:lang w:val="sr-Cyrl-CS"/>
        </w:rPr>
        <w:t xml:space="preserve"> </w:t>
      </w:r>
      <w:r w:rsidRPr="001801C6">
        <w:rPr>
          <w:color w:val="000000"/>
          <w:sz w:val="24"/>
          <w:szCs w:val="24"/>
          <w:lang w:val="pl-PL"/>
        </w:rPr>
        <w:t>Стадион и Топчидер са Топчидерским брдом. Општина има  9 месних заједница.</w:t>
      </w:r>
    </w:p>
    <w:p w:rsidR="001801C6" w:rsidRPr="001801C6" w:rsidRDefault="001801C6" w:rsidP="001801C6">
      <w:pPr>
        <w:autoSpaceDE w:val="0"/>
        <w:autoSpaceDN w:val="0"/>
        <w:adjustRightInd w:val="0"/>
        <w:spacing w:line="288" w:lineRule="auto"/>
        <w:jc w:val="both"/>
        <w:rPr>
          <w:color w:val="000000"/>
          <w:sz w:val="24"/>
          <w:szCs w:val="24"/>
          <w:lang w:val="sr-Cyrl-CS"/>
        </w:rPr>
      </w:pPr>
      <w:r w:rsidRPr="001801C6">
        <w:rPr>
          <w:color w:val="000000"/>
          <w:sz w:val="24"/>
          <w:szCs w:val="24"/>
          <w:lang w:val="pl-PL"/>
        </w:rPr>
        <w:t xml:space="preserve">Савски венац, као централна градска општина, представља </w:t>
      </w:r>
      <w:hyperlink r:id="rId8" w:tooltip="Saobraćaj" w:history="1">
        <w:r w:rsidRPr="001801C6">
          <w:rPr>
            <w:rStyle w:val="Hyperlink"/>
            <w:sz w:val="24"/>
            <w:szCs w:val="24"/>
            <w:lang w:val="pl-PL"/>
          </w:rPr>
          <w:t>саобраћајно</w:t>
        </w:r>
      </w:hyperlink>
      <w:r w:rsidRPr="001801C6">
        <w:rPr>
          <w:sz w:val="24"/>
          <w:szCs w:val="24"/>
          <w:lang w:val="pl-PL"/>
        </w:rPr>
        <w:t xml:space="preserve"> </w:t>
      </w:r>
      <w:r w:rsidRPr="001801C6">
        <w:rPr>
          <w:color w:val="000000"/>
          <w:sz w:val="24"/>
          <w:szCs w:val="24"/>
          <w:lang w:val="pl-PL"/>
        </w:rPr>
        <w:t>средиште  Београда.</w:t>
      </w:r>
      <w:r w:rsidRPr="001801C6">
        <w:rPr>
          <w:color w:val="000000"/>
          <w:sz w:val="24"/>
          <w:szCs w:val="24"/>
          <w:lang w:val="sr-Cyrl-CS"/>
        </w:rPr>
        <w:t xml:space="preserve"> </w:t>
      </w:r>
      <w:r w:rsidRPr="001801C6">
        <w:rPr>
          <w:color w:val="000000"/>
          <w:sz w:val="24"/>
          <w:szCs w:val="24"/>
          <w:lang w:val="pl-PL"/>
        </w:rPr>
        <w:t>Свих пет мостова на реци Сави који спајају леву новобеоградску са десном београдском обалом, налазе се на територији општине Свски венац.</w:t>
      </w:r>
      <w:r w:rsidRPr="001801C6">
        <w:rPr>
          <w:color w:val="000000"/>
          <w:sz w:val="24"/>
          <w:szCs w:val="24"/>
          <w:lang w:val="sr-Cyrl-CS"/>
        </w:rPr>
        <w:t xml:space="preserve"> </w:t>
      </w:r>
      <w:r w:rsidRPr="001801C6">
        <w:rPr>
          <w:color w:val="000000"/>
          <w:sz w:val="24"/>
          <w:szCs w:val="24"/>
          <w:lang w:val="pl-PL"/>
        </w:rPr>
        <w:t>У питању су:</w:t>
      </w:r>
      <w:r w:rsidRPr="001801C6">
        <w:rPr>
          <w:color w:val="000000"/>
          <w:sz w:val="24"/>
          <w:szCs w:val="24"/>
        </w:rPr>
        <w:t xml:space="preserve"> </w:t>
      </w:r>
      <w:r w:rsidRPr="001801C6">
        <w:rPr>
          <w:color w:val="000000"/>
          <w:sz w:val="24"/>
          <w:szCs w:val="24"/>
          <w:lang w:val="pl-PL"/>
        </w:rPr>
        <w:t>Стари</w:t>
      </w:r>
      <w:r w:rsidRPr="001801C6">
        <w:rPr>
          <w:color w:val="000000"/>
          <w:sz w:val="24"/>
          <w:szCs w:val="24"/>
        </w:rPr>
        <w:t xml:space="preserve"> железнички мост</w:t>
      </w:r>
      <w:r w:rsidRPr="001801C6">
        <w:rPr>
          <w:color w:val="000000"/>
          <w:sz w:val="24"/>
          <w:szCs w:val="24"/>
          <w:lang w:val="pl-PL"/>
        </w:rPr>
        <w:t xml:space="preserve"> </w:t>
      </w:r>
      <w:hyperlink r:id="rId9" w:tooltip="Novi železnički most (stranica ne postoji)" w:history="1">
        <w:r w:rsidRPr="001801C6">
          <w:rPr>
            <w:rStyle w:val="Hyperlink"/>
            <w:sz w:val="24"/>
            <w:szCs w:val="24"/>
            <w:lang w:val="pl-PL"/>
          </w:rPr>
          <w:t>Нови железнички мост</w:t>
        </w:r>
      </w:hyperlink>
      <w:r w:rsidRPr="001801C6">
        <w:rPr>
          <w:sz w:val="24"/>
          <w:szCs w:val="24"/>
          <w:lang w:val="pl-PL"/>
        </w:rPr>
        <w:t>,</w:t>
      </w:r>
      <w:r w:rsidRPr="001801C6">
        <w:rPr>
          <w:sz w:val="24"/>
          <w:szCs w:val="24"/>
          <w:lang w:val="sr-Cyrl-CS"/>
        </w:rPr>
        <w:t xml:space="preserve"> </w:t>
      </w:r>
      <w:hyperlink r:id="rId10" w:tooltip="Gazela (most)" w:history="1">
        <w:r w:rsidRPr="001801C6">
          <w:rPr>
            <w:rStyle w:val="Hyperlink"/>
            <w:sz w:val="24"/>
            <w:szCs w:val="24"/>
            <w:lang w:val="pl-PL"/>
          </w:rPr>
          <w:t>Газела</w:t>
        </w:r>
      </w:hyperlink>
      <w:r w:rsidRPr="001801C6">
        <w:rPr>
          <w:color w:val="000000"/>
          <w:sz w:val="24"/>
          <w:szCs w:val="24"/>
          <w:lang w:val="pl-PL"/>
        </w:rPr>
        <w:t>,</w:t>
      </w:r>
      <w:r w:rsidRPr="001801C6">
        <w:rPr>
          <w:color w:val="000000"/>
          <w:sz w:val="24"/>
          <w:szCs w:val="24"/>
          <w:lang w:val="sr-Cyrl-CS"/>
        </w:rPr>
        <w:t xml:space="preserve"> </w:t>
      </w:r>
      <w:r w:rsidRPr="001801C6">
        <w:rPr>
          <w:color w:val="000000"/>
          <w:sz w:val="24"/>
          <w:szCs w:val="24"/>
          <w:lang w:val="pl-PL"/>
        </w:rPr>
        <w:t>Бранков мост</w:t>
      </w:r>
      <w:r w:rsidRPr="001801C6">
        <w:rPr>
          <w:color w:val="000000"/>
          <w:sz w:val="24"/>
          <w:szCs w:val="24"/>
          <w:lang w:val="sr-Cyrl-CS"/>
        </w:rPr>
        <w:t>,</w:t>
      </w:r>
      <w:r w:rsidRPr="001801C6">
        <w:rPr>
          <w:color w:val="000000"/>
          <w:sz w:val="24"/>
          <w:szCs w:val="24"/>
          <w:lang w:val="pl-PL"/>
        </w:rPr>
        <w:t xml:space="preserve"> </w:t>
      </w:r>
      <w:hyperlink r:id="rId11" w:tooltip="Stari savski most" w:history="1">
        <w:r w:rsidRPr="001801C6">
          <w:rPr>
            <w:rStyle w:val="Hyperlink"/>
            <w:sz w:val="24"/>
            <w:szCs w:val="24"/>
            <w:lang w:val="pl-PL"/>
          </w:rPr>
          <w:t>Стари савски мост</w:t>
        </w:r>
      </w:hyperlink>
      <w:r w:rsidRPr="001801C6">
        <w:rPr>
          <w:sz w:val="24"/>
          <w:szCs w:val="24"/>
          <w:lang w:val="pl-PL"/>
        </w:rPr>
        <w:t xml:space="preserve"> </w:t>
      </w:r>
      <w:r w:rsidRPr="001801C6">
        <w:rPr>
          <w:color w:val="000000"/>
          <w:sz w:val="24"/>
          <w:szCs w:val="24"/>
          <w:lang w:val="pl-PL"/>
        </w:rPr>
        <w:t>и Мост на Ади.</w:t>
      </w:r>
      <w:r w:rsidRPr="001801C6">
        <w:rPr>
          <w:color w:val="000000"/>
          <w:sz w:val="24"/>
          <w:szCs w:val="24"/>
          <w:lang w:val="sr-Cyrl-CS"/>
        </w:rPr>
        <w:t xml:space="preserve"> </w:t>
      </w:r>
      <w:r w:rsidRPr="001801C6">
        <w:rPr>
          <w:color w:val="000000"/>
          <w:sz w:val="24"/>
          <w:szCs w:val="24"/>
          <w:lang w:val="pl-PL"/>
        </w:rPr>
        <w:t>На општини Савски венац се налазе Главна</w:t>
      </w:r>
      <w:r w:rsidRPr="001801C6">
        <w:rPr>
          <w:b/>
          <w:color w:val="000000"/>
          <w:sz w:val="24"/>
          <w:szCs w:val="24"/>
          <w:lang w:val="pl-PL"/>
        </w:rPr>
        <w:t xml:space="preserve"> </w:t>
      </w:r>
      <w:r w:rsidRPr="001801C6">
        <w:rPr>
          <w:color w:val="000000"/>
          <w:sz w:val="24"/>
          <w:szCs w:val="24"/>
          <w:lang w:val="pl-PL"/>
        </w:rPr>
        <w:t>аутобуска станица „БАС”, „Аутобуска станица Ласта”,</w:t>
      </w:r>
      <w:r w:rsidRPr="001801C6">
        <w:rPr>
          <w:color w:val="000000"/>
          <w:sz w:val="24"/>
          <w:szCs w:val="24"/>
          <w:lang w:val="sr-Cyrl-CS"/>
        </w:rPr>
        <w:t xml:space="preserve"> </w:t>
      </w:r>
      <w:r w:rsidRPr="001801C6">
        <w:rPr>
          <w:color w:val="000000"/>
          <w:sz w:val="24"/>
          <w:szCs w:val="24"/>
          <w:lang w:val="pl-PL"/>
        </w:rPr>
        <w:t>као и окретнице најважнијих градских линија превоза.</w:t>
      </w:r>
      <w:r w:rsidRPr="001801C6">
        <w:rPr>
          <w:color w:val="000000"/>
          <w:sz w:val="24"/>
          <w:szCs w:val="24"/>
          <w:lang w:val="sr-Cyrl-CS"/>
        </w:rPr>
        <w:t xml:space="preserve"> </w:t>
      </w:r>
      <w:r w:rsidRPr="001801C6">
        <w:rPr>
          <w:color w:val="000000"/>
          <w:sz w:val="24"/>
          <w:szCs w:val="24"/>
          <w:lang w:val="sr-Latn-CS"/>
        </w:rPr>
        <w:t xml:space="preserve">На Савском венцу се </w:t>
      </w:r>
      <w:r w:rsidRPr="001801C6">
        <w:rPr>
          <w:sz w:val="24"/>
          <w:szCs w:val="24"/>
          <w:lang w:val="sr-Latn-CS"/>
        </w:rPr>
        <w:t xml:space="preserve">налази </w:t>
      </w:r>
      <w:hyperlink r:id="rId12" w:tooltip="Glavna železnička stanica (stranica ne postoji)" w:history="1">
        <w:r w:rsidRPr="001801C6">
          <w:rPr>
            <w:rStyle w:val="Hyperlink"/>
            <w:sz w:val="24"/>
            <w:szCs w:val="24"/>
            <w:lang w:val="pl-PL"/>
          </w:rPr>
          <w:t>Главна железничка станица</w:t>
        </w:r>
      </w:hyperlink>
      <w:r w:rsidRPr="001801C6">
        <w:rPr>
          <w:sz w:val="24"/>
          <w:szCs w:val="24"/>
          <w:lang w:val="pl-PL"/>
        </w:rPr>
        <w:t>,</w:t>
      </w:r>
      <w:r w:rsidRPr="001801C6">
        <w:rPr>
          <w:color w:val="000000"/>
          <w:sz w:val="24"/>
          <w:szCs w:val="24"/>
          <w:lang w:val="sr-Cyrl-CS"/>
        </w:rPr>
        <w:t xml:space="preserve"> </w:t>
      </w:r>
      <w:r w:rsidRPr="001801C6">
        <w:rPr>
          <w:color w:val="000000"/>
          <w:sz w:val="24"/>
          <w:szCs w:val="24"/>
          <w:lang w:val="pl-PL"/>
        </w:rPr>
        <w:t xml:space="preserve">која је изграђена још давне </w:t>
      </w:r>
      <w:hyperlink r:id="rId13" w:tooltip="1884." w:history="1">
        <w:r w:rsidRPr="001801C6">
          <w:rPr>
            <w:rStyle w:val="Hyperlink"/>
            <w:sz w:val="24"/>
            <w:szCs w:val="24"/>
            <w:lang w:val="pl-PL"/>
          </w:rPr>
          <w:t>1885.</w:t>
        </w:r>
      </w:hyperlink>
      <w:r w:rsidRPr="001801C6">
        <w:rPr>
          <w:sz w:val="24"/>
          <w:szCs w:val="24"/>
          <w:lang w:val="sr-Cyrl-CS"/>
        </w:rPr>
        <w:t xml:space="preserve"> </w:t>
      </w:r>
      <w:r w:rsidRPr="001801C6">
        <w:rPr>
          <w:color w:val="000000"/>
          <w:sz w:val="24"/>
          <w:szCs w:val="24"/>
          <w:lang w:val="pl-PL"/>
        </w:rPr>
        <w:t>године,</w:t>
      </w:r>
      <w:r w:rsidRPr="001801C6">
        <w:rPr>
          <w:color w:val="000000"/>
          <w:sz w:val="24"/>
          <w:szCs w:val="24"/>
          <w:lang w:val="sr-Cyrl-CS"/>
        </w:rPr>
        <w:t xml:space="preserve"> </w:t>
      </w:r>
      <w:r w:rsidRPr="001801C6">
        <w:rPr>
          <w:color w:val="000000"/>
          <w:sz w:val="24"/>
          <w:szCs w:val="24"/>
          <w:lang w:val="pl-PL"/>
        </w:rPr>
        <w:t xml:space="preserve">тако да у великој мери има симболику културно-историјског споменика. На територији општине Савски венац водени саобраћај се одвија на реци </w:t>
      </w:r>
      <w:hyperlink r:id="rId14" w:tooltip="Sava" w:history="1">
        <w:r w:rsidRPr="001801C6">
          <w:rPr>
            <w:rStyle w:val="Hyperlink"/>
            <w:sz w:val="24"/>
            <w:szCs w:val="24"/>
            <w:lang w:val="pl-PL"/>
          </w:rPr>
          <w:t>Сави</w:t>
        </w:r>
      </w:hyperlink>
      <w:r w:rsidRPr="001801C6">
        <w:rPr>
          <w:sz w:val="24"/>
          <w:szCs w:val="24"/>
          <w:lang w:val="pl-PL"/>
        </w:rPr>
        <w:t xml:space="preserve"> </w:t>
      </w:r>
      <w:r w:rsidRPr="001801C6">
        <w:rPr>
          <w:color w:val="000000"/>
          <w:sz w:val="24"/>
          <w:szCs w:val="24"/>
          <w:lang w:val="pl-PL"/>
        </w:rPr>
        <w:t xml:space="preserve">у виду редовних бродских линија које повезују Савско пристаниште у Карађорђевој улици са </w:t>
      </w:r>
      <w:hyperlink r:id="rId15" w:tooltip="Novi Beograd" w:history="1">
        <w:r w:rsidRPr="001801C6">
          <w:rPr>
            <w:rStyle w:val="Hyperlink"/>
            <w:sz w:val="24"/>
            <w:szCs w:val="24"/>
            <w:lang w:val="pl-PL"/>
          </w:rPr>
          <w:t>Новим Београдом</w:t>
        </w:r>
      </w:hyperlink>
      <w:r w:rsidRPr="001801C6">
        <w:rPr>
          <w:color w:val="000000"/>
          <w:sz w:val="24"/>
          <w:szCs w:val="24"/>
          <w:lang w:val="pl-PL"/>
        </w:rPr>
        <w:t xml:space="preserve"> и </w:t>
      </w:r>
      <w:hyperlink r:id="rId16" w:tooltip="Ada Ciganlija" w:history="1">
        <w:r w:rsidRPr="001801C6">
          <w:rPr>
            <w:rStyle w:val="Hyperlink"/>
            <w:sz w:val="24"/>
            <w:szCs w:val="24"/>
            <w:lang w:val="pl-PL"/>
          </w:rPr>
          <w:t>Адом Циганлијом</w:t>
        </w:r>
      </w:hyperlink>
      <w:r w:rsidRPr="001801C6">
        <w:rPr>
          <w:sz w:val="24"/>
          <w:szCs w:val="24"/>
          <w:lang w:val="pl-PL"/>
        </w:rPr>
        <w:t>.</w:t>
      </w:r>
      <w:r w:rsidRPr="001801C6">
        <w:rPr>
          <w:color w:val="000000"/>
          <w:sz w:val="24"/>
          <w:szCs w:val="24"/>
          <w:lang w:val="sr-Cyrl-CS"/>
        </w:rPr>
        <w:t xml:space="preserve"> </w:t>
      </w:r>
    </w:p>
    <w:p w:rsidR="007C2C38" w:rsidRPr="0048482E" w:rsidRDefault="001801C6" w:rsidP="001801C6">
      <w:pPr>
        <w:spacing w:line="288" w:lineRule="auto"/>
        <w:jc w:val="both"/>
        <w:rPr>
          <w:sz w:val="24"/>
          <w:szCs w:val="24"/>
        </w:rPr>
      </w:pPr>
      <w:r w:rsidRPr="001801C6">
        <w:rPr>
          <w:color w:val="000000"/>
          <w:sz w:val="24"/>
          <w:szCs w:val="24"/>
          <w:lang w:val="sr-Latn-CS"/>
        </w:rPr>
        <w:t>На територији општине се налазе 22 иностране амбасаде и 20 конзулата и трговинских представништава каo и Палата правде,</w:t>
      </w:r>
      <w:r w:rsidRPr="001801C6">
        <w:rPr>
          <w:color w:val="000000"/>
          <w:sz w:val="24"/>
          <w:szCs w:val="24"/>
          <w:lang w:val="sr-Cyrl-CS"/>
        </w:rPr>
        <w:t xml:space="preserve"> </w:t>
      </w:r>
      <w:r w:rsidRPr="001801C6">
        <w:rPr>
          <w:color w:val="000000"/>
          <w:sz w:val="24"/>
          <w:szCs w:val="24"/>
          <w:lang w:val="sr-Latn-CS"/>
        </w:rPr>
        <w:t>као централна правна установа државе,</w:t>
      </w:r>
      <w:r w:rsidRPr="001801C6">
        <w:rPr>
          <w:color w:val="000000"/>
          <w:sz w:val="24"/>
          <w:szCs w:val="24"/>
          <w:lang w:val="sr-Cyrl-CS"/>
        </w:rPr>
        <w:t xml:space="preserve"> </w:t>
      </w:r>
      <w:r w:rsidRPr="001801C6">
        <w:rPr>
          <w:color w:val="000000"/>
          <w:sz w:val="24"/>
          <w:szCs w:val="24"/>
          <w:lang w:val="sr-Latn-CS"/>
        </w:rPr>
        <w:t>заједно са повезаном судском инфраструктуром.</w:t>
      </w:r>
      <w:r w:rsidRPr="001801C6">
        <w:rPr>
          <w:color w:val="000000"/>
          <w:sz w:val="24"/>
          <w:szCs w:val="24"/>
          <w:lang w:val="sr-Cyrl-CS"/>
        </w:rPr>
        <w:t xml:space="preserve"> </w:t>
      </w:r>
      <w:r w:rsidRPr="001801C6">
        <w:rPr>
          <w:color w:val="000000"/>
          <w:sz w:val="24"/>
          <w:szCs w:val="24"/>
          <w:lang w:val="sr-Latn-CS"/>
        </w:rPr>
        <w:t>На Топчидеру се налази  Завод за израду новчаница и кованог новца.</w:t>
      </w:r>
      <w:r w:rsidRPr="001801C6">
        <w:rPr>
          <w:color w:val="000000"/>
          <w:sz w:val="24"/>
          <w:szCs w:val="24"/>
          <w:lang w:val="sr-Cyrl-CS"/>
        </w:rPr>
        <w:t xml:space="preserve"> </w:t>
      </w:r>
      <w:r w:rsidRPr="001801C6">
        <w:rPr>
          <w:color w:val="000000"/>
          <w:sz w:val="24"/>
          <w:szCs w:val="24"/>
          <w:lang w:val="sr-Latn-CS"/>
        </w:rPr>
        <w:t>Већина најзначајнијих здравствених установа  Београда и Србије се налази на територији општине Савски венац.</w:t>
      </w:r>
      <w:r w:rsidRPr="001801C6">
        <w:rPr>
          <w:color w:val="000000"/>
          <w:sz w:val="24"/>
          <w:szCs w:val="24"/>
          <w:lang w:val="sr-Cyrl-CS"/>
        </w:rPr>
        <w:t xml:space="preserve"> </w:t>
      </w:r>
      <w:r w:rsidRPr="001801C6">
        <w:rPr>
          <w:color w:val="000000"/>
          <w:sz w:val="24"/>
          <w:szCs w:val="24"/>
          <w:lang w:val="sr-Latn-CS"/>
        </w:rPr>
        <w:t>То су:</w:t>
      </w:r>
      <w:r w:rsidRPr="001801C6">
        <w:rPr>
          <w:color w:val="000000"/>
          <w:sz w:val="24"/>
          <w:szCs w:val="24"/>
          <w:lang w:val="sr-Cyrl-CS"/>
        </w:rPr>
        <w:t xml:space="preserve"> </w:t>
      </w:r>
      <w:hyperlink r:id="rId17" w:tooltip="Klinički centar Srbije (stranica ne postoji)" w:history="1">
        <w:r w:rsidRPr="001801C6">
          <w:rPr>
            <w:rStyle w:val="Hyperlink"/>
            <w:sz w:val="24"/>
            <w:szCs w:val="24"/>
            <w:lang w:val="sr-Latn-CS"/>
          </w:rPr>
          <w:t>Клинички центар Србије</w:t>
        </w:r>
      </w:hyperlink>
      <w:r w:rsidRPr="001801C6">
        <w:rPr>
          <w:sz w:val="24"/>
          <w:szCs w:val="24"/>
          <w:lang w:val="sr-Latn-CS"/>
        </w:rPr>
        <w:t xml:space="preserve"> са пратећим </w:t>
      </w:r>
      <w:hyperlink r:id="rId18" w:tooltip="Institut (stranica ne postoji)" w:history="1">
        <w:r w:rsidRPr="001801C6">
          <w:rPr>
            <w:rStyle w:val="Hyperlink"/>
            <w:sz w:val="24"/>
            <w:szCs w:val="24"/>
            <w:lang w:val="sr-Latn-CS"/>
          </w:rPr>
          <w:t>институтима</w:t>
        </w:r>
      </w:hyperlink>
      <w:r w:rsidRPr="001801C6">
        <w:rPr>
          <w:sz w:val="24"/>
          <w:szCs w:val="24"/>
          <w:lang w:val="sr-Latn-CS"/>
        </w:rPr>
        <w:t xml:space="preserve"> и болницама,</w:t>
      </w:r>
      <w:r w:rsidRPr="001801C6">
        <w:rPr>
          <w:sz w:val="24"/>
          <w:szCs w:val="24"/>
          <w:lang w:val="sr-Cyrl-CS"/>
        </w:rPr>
        <w:t xml:space="preserve"> </w:t>
      </w:r>
      <w:hyperlink r:id="rId19" w:tooltip="Bolnica Dr Dragiša Mišović (stranica ne postoji)" w:history="1">
        <w:r w:rsidRPr="001801C6">
          <w:rPr>
            <w:rStyle w:val="Hyperlink"/>
            <w:sz w:val="24"/>
            <w:szCs w:val="24"/>
            <w:lang w:val="sr-Latn-CS"/>
          </w:rPr>
          <w:t xml:space="preserve">Болница </w:t>
        </w:r>
        <w:r w:rsidRPr="001801C6">
          <w:rPr>
            <w:rStyle w:val="Hyperlink"/>
            <w:sz w:val="24"/>
            <w:szCs w:val="24"/>
            <w:lang w:val="sr-Cyrl-CS"/>
          </w:rPr>
          <w:t xml:space="preserve"> </w:t>
        </w:r>
        <w:r w:rsidRPr="001801C6">
          <w:rPr>
            <w:rStyle w:val="Hyperlink"/>
            <w:sz w:val="24"/>
            <w:szCs w:val="24"/>
            <w:lang w:val="sr-Latn-CS"/>
          </w:rPr>
          <w:t xml:space="preserve">Др </w:t>
        </w:r>
        <w:r w:rsidRPr="001801C6">
          <w:rPr>
            <w:rStyle w:val="Hyperlink"/>
            <w:sz w:val="24"/>
            <w:szCs w:val="24"/>
            <w:lang w:val="sr-Cyrl-CS"/>
          </w:rPr>
          <w:t xml:space="preserve"> </w:t>
        </w:r>
        <w:r w:rsidRPr="001801C6">
          <w:rPr>
            <w:rStyle w:val="Hyperlink"/>
            <w:sz w:val="24"/>
            <w:szCs w:val="24"/>
            <w:lang w:val="sr-Latn-CS"/>
          </w:rPr>
          <w:t>Драгиша Мишовић</w:t>
        </w:r>
      </w:hyperlink>
      <w:r w:rsidRPr="001801C6">
        <w:rPr>
          <w:sz w:val="24"/>
          <w:szCs w:val="24"/>
          <w:lang w:val="sr-Latn-CS"/>
        </w:rPr>
        <w:t>,</w:t>
      </w:r>
      <w:r w:rsidRPr="001801C6">
        <w:rPr>
          <w:sz w:val="24"/>
          <w:szCs w:val="24"/>
          <w:lang w:val="sr-Cyrl-CS"/>
        </w:rPr>
        <w:t xml:space="preserve"> </w:t>
      </w:r>
      <w:hyperlink r:id="rId20" w:tooltip="Vojnomedicinska akademija" w:history="1">
        <w:r w:rsidRPr="001801C6">
          <w:rPr>
            <w:rStyle w:val="Hyperlink"/>
            <w:sz w:val="24"/>
            <w:szCs w:val="24"/>
            <w:lang w:val="sr-Latn-CS"/>
          </w:rPr>
          <w:t>Војномедицинска академија</w:t>
        </w:r>
      </w:hyperlink>
      <w:r w:rsidRPr="001801C6">
        <w:rPr>
          <w:sz w:val="24"/>
          <w:szCs w:val="24"/>
          <w:lang w:val="sr-Latn-CS"/>
        </w:rPr>
        <w:t xml:space="preserve"> и </w:t>
      </w:r>
      <w:hyperlink r:id="rId21" w:tooltip="Ginekološko-akušerska klinika Narodni front (stranica ne postoji)" w:history="1">
        <w:r w:rsidRPr="001801C6">
          <w:rPr>
            <w:rStyle w:val="Hyperlink"/>
            <w:sz w:val="24"/>
            <w:szCs w:val="24"/>
            <w:lang w:val="sr-Latn-CS"/>
          </w:rPr>
          <w:t>Гинеколошко-акушерска клиника Народни фронт</w:t>
        </w:r>
      </w:hyperlink>
      <w:r w:rsidRPr="0048482E">
        <w:rPr>
          <w:color w:val="000000"/>
          <w:sz w:val="24"/>
          <w:szCs w:val="24"/>
          <w:lang w:val="sr-Latn-CS"/>
        </w:rPr>
        <w:t>. Такође, велики број приватних болница и амбуланти је распоређен по територији општине,</w:t>
      </w:r>
      <w:r w:rsidRPr="0048482E">
        <w:rPr>
          <w:color w:val="000000"/>
          <w:sz w:val="24"/>
          <w:szCs w:val="24"/>
          <w:lang w:val="sr-Cyrl-CS"/>
        </w:rPr>
        <w:t xml:space="preserve"> </w:t>
      </w:r>
      <w:r w:rsidRPr="0048482E">
        <w:rPr>
          <w:color w:val="000000"/>
          <w:sz w:val="24"/>
          <w:szCs w:val="24"/>
          <w:lang w:val="sr-Latn-CS"/>
        </w:rPr>
        <w:t>нарочито на Дедињу,</w:t>
      </w:r>
      <w:r w:rsidRPr="0048482E">
        <w:rPr>
          <w:color w:val="000000"/>
          <w:sz w:val="24"/>
          <w:szCs w:val="24"/>
          <w:lang w:val="sr-Cyrl-CS"/>
        </w:rPr>
        <w:t xml:space="preserve"> </w:t>
      </w:r>
      <w:r w:rsidRPr="0048482E">
        <w:rPr>
          <w:color w:val="000000"/>
          <w:sz w:val="24"/>
          <w:szCs w:val="24"/>
          <w:lang w:val="sr-Latn-CS"/>
        </w:rPr>
        <w:t>Сењаку и Топчидеру.</w:t>
      </w:r>
      <w:r w:rsidR="007C2C38" w:rsidRPr="0048482E">
        <w:rPr>
          <w:color w:val="000000"/>
          <w:sz w:val="24"/>
          <w:szCs w:val="24"/>
          <w:lang w:val="sr-Latn-CS"/>
        </w:rPr>
        <w:t xml:space="preserve"> </w:t>
      </w:r>
      <w:r w:rsidR="0048482E">
        <w:rPr>
          <w:sz w:val="24"/>
          <w:szCs w:val="24"/>
          <w:lang w:val="ru-RU"/>
        </w:rPr>
        <w:t>Данас се на</w:t>
      </w:r>
      <w:r w:rsidR="007C2C38" w:rsidRPr="0048482E">
        <w:rPr>
          <w:sz w:val="24"/>
          <w:szCs w:val="24"/>
          <w:lang w:val="ru-RU"/>
        </w:rPr>
        <w:t xml:space="preserve"> Савском венцу, налази већина републичких министарстава, бројне друге државне институције, најлепши градски паркови и излетишта, најпрометније, али и најзагађеније, улице, најстарији и највреднији културно-историјски споменици, највреднија архитектонска културна баштина али и највећи број управо тих вредних зграда порушених у НАТО агресији 1999. године. На Савском венцу су и неки од незаобилазних градских топонима, попут</w:t>
      </w:r>
      <w:r w:rsidR="007C2C38" w:rsidRPr="0048482E">
        <w:rPr>
          <w:sz w:val="24"/>
          <w:szCs w:val="24"/>
        </w:rPr>
        <w:t xml:space="preserve"> Зеленог венац, Славије, Савског и Светониколског трга, Мостарске петље, Ауткоманде...</w:t>
      </w:r>
    </w:p>
    <w:p w:rsidR="007C2C38" w:rsidRDefault="007C2C38" w:rsidP="001801C6">
      <w:pPr>
        <w:spacing w:line="288" w:lineRule="auto"/>
        <w:jc w:val="both"/>
      </w:pPr>
    </w:p>
    <w:p w:rsidR="007C2C38" w:rsidRDefault="007C2C38" w:rsidP="001801C6">
      <w:pPr>
        <w:spacing w:line="288" w:lineRule="auto"/>
        <w:jc w:val="both"/>
      </w:pPr>
    </w:p>
    <w:p w:rsidR="001801C6" w:rsidRPr="001801C6" w:rsidRDefault="007C2C38" w:rsidP="001801C6">
      <w:pPr>
        <w:spacing w:line="288" w:lineRule="auto"/>
        <w:jc w:val="both"/>
        <w:rPr>
          <w:color w:val="000000"/>
          <w:sz w:val="24"/>
          <w:szCs w:val="24"/>
          <w:lang w:val="sr-Cyrl-CS"/>
        </w:rPr>
      </w:pPr>
      <w:r>
        <w:rPr>
          <w:lang w:val="ru-RU"/>
        </w:rPr>
        <w:t xml:space="preserve"> </w:t>
      </w:r>
      <w:r w:rsidR="001801C6" w:rsidRPr="001801C6">
        <w:rPr>
          <w:color w:val="000000"/>
          <w:sz w:val="24"/>
          <w:szCs w:val="24"/>
          <w:lang w:val="sr-Latn-CS"/>
        </w:rPr>
        <w:t xml:space="preserve">Поред мноштва здравствених </w:t>
      </w:r>
      <w:r w:rsidR="00D467B9">
        <w:rPr>
          <w:color w:val="000000"/>
          <w:sz w:val="24"/>
          <w:szCs w:val="24"/>
        </w:rPr>
        <w:t xml:space="preserve">и државних </w:t>
      </w:r>
      <w:r w:rsidR="001801C6" w:rsidRPr="001801C6">
        <w:rPr>
          <w:color w:val="000000"/>
          <w:sz w:val="24"/>
          <w:szCs w:val="24"/>
          <w:lang w:val="sr-Latn-CS"/>
        </w:rPr>
        <w:t>институција,</w:t>
      </w:r>
      <w:r w:rsidR="001801C6" w:rsidRPr="001801C6">
        <w:rPr>
          <w:color w:val="000000"/>
          <w:sz w:val="24"/>
          <w:szCs w:val="24"/>
          <w:lang w:val="sr-Cyrl-CS"/>
        </w:rPr>
        <w:t xml:space="preserve"> </w:t>
      </w:r>
      <w:r w:rsidR="001801C6" w:rsidRPr="001801C6">
        <w:rPr>
          <w:color w:val="000000"/>
          <w:sz w:val="24"/>
          <w:szCs w:val="24"/>
          <w:lang w:val="sr-Latn-CS"/>
        </w:rPr>
        <w:t>на Савском венцу се налазе бројне образовне институције.</w:t>
      </w:r>
      <w:r w:rsidR="001801C6" w:rsidRPr="001801C6">
        <w:rPr>
          <w:color w:val="000000"/>
          <w:sz w:val="24"/>
          <w:szCs w:val="24"/>
          <w:lang w:val="sr-Cyrl-CS"/>
        </w:rPr>
        <w:t xml:space="preserve"> </w:t>
      </w:r>
      <w:r w:rsidR="001801C6" w:rsidRPr="001801C6">
        <w:rPr>
          <w:color w:val="000000"/>
          <w:sz w:val="24"/>
          <w:szCs w:val="24"/>
          <w:lang w:val="sr-Latn-CS"/>
        </w:rPr>
        <w:t>Статистика каже да се на територији општине налаз</w:t>
      </w:r>
      <w:r w:rsidR="001801C6" w:rsidRPr="001801C6">
        <w:rPr>
          <w:color w:val="000000"/>
          <w:sz w:val="24"/>
          <w:szCs w:val="24"/>
          <w:lang w:val="sr-Cyrl-CS"/>
        </w:rPr>
        <w:t>и</w:t>
      </w:r>
      <w:r w:rsidR="001801C6" w:rsidRPr="001801C6">
        <w:rPr>
          <w:color w:val="000000"/>
          <w:sz w:val="24"/>
          <w:szCs w:val="24"/>
          <w:lang w:val="sr-Latn-CS"/>
        </w:rPr>
        <w:t xml:space="preserve"> </w:t>
      </w:r>
      <w:r w:rsidR="001801C6" w:rsidRPr="001801C6">
        <w:rPr>
          <w:color w:val="000000"/>
          <w:sz w:val="24"/>
          <w:szCs w:val="24"/>
          <w:lang w:val="sr-Cyrl-CS"/>
        </w:rPr>
        <w:t>11 објеката</w:t>
      </w:r>
      <w:r w:rsidR="001801C6" w:rsidRPr="001801C6">
        <w:rPr>
          <w:color w:val="000000"/>
          <w:sz w:val="24"/>
          <w:szCs w:val="24"/>
          <w:lang w:val="sr-Latn-CS"/>
        </w:rPr>
        <w:t xml:space="preserve"> </w:t>
      </w:r>
      <w:r w:rsidR="001801C6" w:rsidRPr="001801C6">
        <w:rPr>
          <w:color w:val="000000"/>
          <w:sz w:val="24"/>
          <w:szCs w:val="24"/>
          <w:lang w:val="sr-Cyrl-CS"/>
        </w:rPr>
        <w:t>Предшколске</w:t>
      </w:r>
      <w:r w:rsidR="001801C6" w:rsidRPr="001801C6">
        <w:rPr>
          <w:color w:val="000000"/>
          <w:sz w:val="24"/>
          <w:szCs w:val="24"/>
          <w:lang w:val="sr-Latn-CS"/>
        </w:rPr>
        <w:t xml:space="preserve"> </w:t>
      </w:r>
      <w:r w:rsidR="001801C6" w:rsidRPr="001801C6">
        <w:rPr>
          <w:color w:val="000000"/>
          <w:sz w:val="24"/>
          <w:szCs w:val="24"/>
          <w:lang w:val="sr-Cyrl-CS"/>
        </w:rPr>
        <w:t xml:space="preserve"> </w:t>
      </w:r>
      <w:r w:rsidR="001801C6" w:rsidRPr="001801C6">
        <w:rPr>
          <w:color w:val="000000"/>
          <w:sz w:val="24"/>
          <w:szCs w:val="24"/>
          <w:lang w:val="sr-Latn-CS"/>
        </w:rPr>
        <w:t>установ</w:t>
      </w:r>
      <w:r w:rsidR="001801C6" w:rsidRPr="001801C6">
        <w:rPr>
          <w:color w:val="000000"/>
          <w:sz w:val="24"/>
          <w:szCs w:val="24"/>
          <w:lang w:val="sr-Cyrl-CS"/>
        </w:rPr>
        <w:t>е</w:t>
      </w:r>
      <w:r w:rsidR="001801C6" w:rsidRPr="001801C6">
        <w:rPr>
          <w:color w:val="000000"/>
          <w:sz w:val="24"/>
          <w:szCs w:val="24"/>
          <w:lang w:val="sr-Latn-CS"/>
        </w:rPr>
        <w:t>,</w:t>
      </w:r>
      <w:r w:rsidR="001801C6" w:rsidRPr="001801C6">
        <w:rPr>
          <w:color w:val="000000"/>
          <w:sz w:val="24"/>
          <w:szCs w:val="24"/>
          <w:lang w:val="sr-Cyrl-CS"/>
        </w:rPr>
        <w:t xml:space="preserve"> </w:t>
      </w:r>
      <w:r w:rsidR="001801C6" w:rsidRPr="001801C6">
        <w:rPr>
          <w:color w:val="000000"/>
          <w:sz w:val="24"/>
          <w:szCs w:val="24"/>
          <w:lang w:val="sr-Latn-CS"/>
        </w:rPr>
        <w:t>седам основних школа,</w:t>
      </w:r>
      <w:r w:rsidR="001801C6" w:rsidRPr="001801C6">
        <w:rPr>
          <w:color w:val="000000"/>
          <w:sz w:val="24"/>
          <w:szCs w:val="24"/>
          <w:lang w:val="sr-Cyrl-CS"/>
        </w:rPr>
        <w:t xml:space="preserve"> </w:t>
      </w:r>
      <w:r w:rsidR="001801C6" w:rsidRPr="001801C6">
        <w:rPr>
          <w:color w:val="000000"/>
          <w:sz w:val="24"/>
          <w:szCs w:val="24"/>
          <w:lang w:val="sr-Latn-CS"/>
        </w:rPr>
        <w:t>пет специјалних школа, 11 средњих школа</w:t>
      </w:r>
      <w:r w:rsidR="001801C6" w:rsidRPr="001801C6">
        <w:rPr>
          <w:color w:val="000000"/>
          <w:sz w:val="24"/>
          <w:szCs w:val="24"/>
          <w:lang w:val="sr-Cyrl-CS"/>
        </w:rPr>
        <w:t>,</w:t>
      </w:r>
      <w:r w:rsidR="001801C6" w:rsidRPr="001801C6">
        <w:rPr>
          <w:color w:val="000000"/>
          <w:sz w:val="24"/>
          <w:szCs w:val="24"/>
          <w:lang w:val="sr-Latn-CS"/>
        </w:rPr>
        <w:t xml:space="preserve"> </w:t>
      </w:r>
      <w:r w:rsidR="00D467B9">
        <w:rPr>
          <w:color w:val="000000"/>
          <w:sz w:val="24"/>
          <w:szCs w:val="24"/>
        </w:rPr>
        <w:t xml:space="preserve">једна приватна основна, три приватне средње и седам интернационалних школа, </w:t>
      </w:r>
      <w:r w:rsidR="001801C6" w:rsidRPr="001801C6">
        <w:rPr>
          <w:color w:val="000000"/>
          <w:sz w:val="24"/>
          <w:szCs w:val="24"/>
          <w:lang w:val="sr-Latn-CS"/>
        </w:rPr>
        <w:t>осам факултета, један  дом  ученика и један студентски дом.</w:t>
      </w:r>
    </w:p>
    <w:p w:rsidR="00C549F5" w:rsidRPr="00C549F5" w:rsidRDefault="00C549F5" w:rsidP="00C549F5">
      <w:pPr>
        <w:pStyle w:val="NormalWeb"/>
        <w:spacing w:before="0" w:beforeAutospacing="0" w:after="0" w:afterAutospacing="0"/>
        <w:jc w:val="both"/>
        <w:rPr>
          <w:lang w:val="sr-Cyrl-CS"/>
        </w:rPr>
      </w:pPr>
      <w:r w:rsidRPr="00C549F5">
        <w:rPr>
          <w:rFonts w:asciiTheme="minorHAnsi" w:hAnsiTheme="minorHAnsi"/>
          <w:lang w:val="sr-Cyrl-CS"/>
        </w:rPr>
        <w:lastRenderedPageBreak/>
        <w:t>Према попису из 2011. године, на</w:t>
      </w:r>
      <w:r w:rsidRPr="00C549F5">
        <w:rPr>
          <w:rFonts w:asciiTheme="minorHAnsi" w:hAnsiTheme="minorHAnsi"/>
        </w:rPr>
        <w:t xml:space="preserve"> површин</w:t>
      </w:r>
      <w:r w:rsidRPr="00C549F5">
        <w:rPr>
          <w:rFonts w:asciiTheme="minorHAnsi" w:hAnsiTheme="minorHAnsi"/>
          <w:lang w:val="sr-Cyrl-CS"/>
        </w:rPr>
        <w:t>и</w:t>
      </w:r>
      <w:r w:rsidRPr="00C549F5">
        <w:rPr>
          <w:rFonts w:asciiTheme="minorHAnsi" w:hAnsiTheme="minorHAnsi"/>
        </w:rPr>
        <w:t xml:space="preserve"> од 1</w:t>
      </w:r>
      <w:r w:rsidRPr="00C549F5">
        <w:rPr>
          <w:rFonts w:asciiTheme="minorHAnsi" w:hAnsiTheme="minorHAnsi"/>
          <w:lang w:val="sr-Cyrl-CS"/>
        </w:rPr>
        <w:t>4</w:t>
      </w:r>
      <w:r w:rsidRPr="00C549F5">
        <w:rPr>
          <w:rFonts w:asciiTheme="minorHAnsi" w:hAnsiTheme="minorHAnsi"/>
        </w:rPr>
        <w:t xml:space="preserve"> </w:t>
      </w:r>
      <w:r w:rsidRPr="00C549F5">
        <w:rPr>
          <w:rFonts w:asciiTheme="minorHAnsi" w:hAnsiTheme="minorHAnsi"/>
          <w:lang w:val="sr-Cyrl-CS"/>
        </w:rPr>
        <w:t>км</w:t>
      </w:r>
      <w:r w:rsidRPr="00C549F5">
        <w:rPr>
          <w:rFonts w:asciiTheme="minorHAnsi" w:hAnsiTheme="minorHAnsi"/>
        </w:rPr>
        <w:t>²</w:t>
      </w:r>
      <w:r w:rsidRPr="00C549F5">
        <w:rPr>
          <w:rFonts w:asciiTheme="minorHAnsi" w:hAnsiTheme="minorHAnsi"/>
          <w:lang w:val="sr-Cyrl-CS"/>
        </w:rPr>
        <w:t>,</w:t>
      </w:r>
      <w:r w:rsidRPr="00C549F5">
        <w:rPr>
          <w:rFonts w:asciiTheme="minorHAnsi" w:hAnsiTheme="minorHAnsi"/>
        </w:rPr>
        <w:t xml:space="preserve">  живи 39.122 становника</w:t>
      </w:r>
      <w:r w:rsidRPr="00C549F5">
        <w:rPr>
          <w:rFonts w:asciiTheme="minorHAnsi" w:hAnsiTheme="minorHAnsi"/>
          <w:lang w:val="sr-Cyrl-CS"/>
        </w:rPr>
        <w:t>, што је 3383 становника мање у односу на број из 2002. године. Са просечно 2.794 становника на км2, Градска општина Савски венац  има пет пута већу густину насељености од Града Београда и вишеструко већу од републичког просека који износи 81 становник на км</w:t>
      </w:r>
      <w:r w:rsidRPr="00C549F5">
        <w:rPr>
          <w:rFonts w:asciiTheme="minorHAnsi" w:hAnsiTheme="minorHAnsi"/>
        </w:rPr>
        <w:t>²</w:t>
      </w:r>
      <w:r w:rsidRPr="00C549F5">
        <w:rPr>
          <w:rFonts w:asciiTheme="minorHAnsi" w:hAnsiTheme="minorHAnsi"/>
          <w:lang w:val="sr-Cyrl-CS"/>
        </w:rPr>
        <w:t>.</w:t>
      </w:r>
    </w:p>
    <w:p w:rsidR="00C549F5" w:rsidRPr="00C549F5" w:rsidRDefault="00C549F5" w:rsidP="00C549F5">
      <w:pPr>
        <w:jc w:val="both"/>
        <w:rPr>
          <w:b/>
          <w:i/>
          <w:sz w:val="24"/>
          <w:szCs w:val="24"/>
          <w:lang w:val="sr-Cyrl-CS"/>
        </w:rPr>
      </w:pPr>
    </w:p>
    <w:p w:rsidR="00B914C8" w:rsidRDefault="00C549F5" w:rsidP="00250E08">
      <w:pPr>
        <w:pStyle w:val="BodyText"/>
        <w:jc w:val="both"/>
        <w:rPr>
          <w:b/>
        </w:rPr>
      </w:pPr>
      <w:r w:rsidRPr="00C549F5">
        <w:rPr>
          <w:b/>
        </w:rPr>
        <w:t>Површина и број становника</w:t>
      </w:r>
      <w:r w:rsidR="00597F06">
        <w:rPr>
          <w:b/>
        </w:rPr>
        <w:t xml:space="preserve"> (демографски подаци)</w:t>
      </w:r>
    </w:p>
    <w:p w:rsidR="00503973" w:rsidRPr="00503973" w:rsidRDefault="00503973" w:rsidP="00250E08">
      <w:pPr>
        <w:pStyle w:val="BodyText"/>
        <w:jc w:val="both"/>
        <w:rPr>
          <w:b/>
        </w:rPr>
      </w:pPr>
    </w:p>
    <w:p w:rsidR="00597F06" w:rsidRPr="00503973" w:rsidRDefault="00597F06" w:rsidP="00503973">
      <w:pPr>
        <w:pStyle w:val="BodyText"/>
        <w:rPr>
          <w:b/>
          <w:i/>
          <w:sz w:val="22"/>
          <w:szCs w:val="22"/>
        </w:rPr>
      </w:pPr>
      <w:r w:rsidRPr="00503973">
        <w:rPr>
          <w:b/>
          <w:i/>
          <w:sz w:val="22"/>
          <w:szCs w:val="22"/>
        </w:rPr>
        <w:t xml:space="preserve">Табела </w:t>
      </w:r>
      <w:r w:rsidR="00503973" w:rsidRPr="00503973">
        <w:rPr>
          <w:b/>
          <w:i/>
          <w:sz w:val="22"/>
          <w:szCs w:val="22"/>
        </w:rPr>
        <w:t xml:space="preserve">бр </w:t>
      </w:r>
      <w:r w:rsidRPr="00503973">
        <w:rPr>
          <w:b/>
          <w:i/>
          <w:sz w:val="22"/>
          <w:szCs w:val="22"/>
        </w:rPr>
        <w:t>1 –Број становника</w:t>
      </w:r>
    </w:p>
    <w:tbl>
      <w:tblPr>
        <w:tblW w:w="0" w:type="auto"/>
        <w:tblLayout w:type="fixed"/>
        <w:tblCellMar>
          <w:left w:w="10" w:type="dxa"/>
          <w:right w:w="10" w:type="dxa"/>
        </w:tblCellMar>
        <w:tblLook w:val="04A0"/>
      </w:tblPr>
      <w:tblGrid>
        <w:gridCol w:w="1118"/>
        <w:gridCol w:w="1790"/>
        <w:gridCol w:w="1790"/>
        <w:gridCol w:w="2122"/>
        <w:gridCol w:w="1392"/>
      </w:tblGrid>
      <w:tr w:rsidR="00597F06" w:rsidTr="0010403E">
        <w:trPr>
          <w:trHeight w:val="418"/>
        </w:trPr>
        <w:tc>
          <w:tcPr>
            <w:tcW w:w="1118" w:type="dxa"/>
            <w:vMerge w:val="restart"/>
            <w:tcBorders>
              <w:top w:val="single" w:sz="4" w:space="0" w:color="auto"/>
              <w:left w:val="single" w:sz="4" w:space="0" w:color="auto"/>
              <w:right w:val="single" w:sz="4" w:space="0" w:color="auto"/>
            </w:tcBorders>
            <w:shd w:val="clear" w:color="auto" w:fill="FF0000"/>
          </w:tcPr>
          <w:p w:rsidR="00597F06" w:rsidRPr="00503973" w:rsidRDefault="00597F06" w:rsidP="00597F06">
            <w:pPr>
              <w:spacing w:after="0" w:line="403" w:lineRule="exact"/>
              <w:ind w:right="300"/>
              <w:jc w:val="right"/>
              <w:rPr>
                <w:b/>
              </w:rPr>
            </w:pPr>
            <w:r w:rsidRPr="00503973">
              <w:rPr>
                <w:b/>
              </w:rPr>
              <w:t>Година</w:t>
            </w:r>
            <w:r w:rsidRPr="00503973">
              <w:rPr>
                <w:rStyle w:val="Bodytext20"/>
                <w:b/>
              </w:rPr>
              <w:br/>
            </w:r>
            <w:r w:rsidRPr="00503973">
              <w:rPr>
                <w:b/>
              </w:rPr>
              <w:t>пописа</w:t>
            </w:r>
          </w:p>
        </w:tc>
        <w:tc>
          <w:tcPr>
            <w:tcW w:w="7094" w:type="dxa"/>
            <w:gridSpan w:val="4"/>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left="2240"/>
              <w:rPr>
                <w:b/>
              </w:rPr>
            </w:pPr>
            <w:r w:rsidRPr="00503973">
              <w:rPr>
                <w:b/>
              </w:rPr>
              <w:t>Институционалне јединице</w:t>
            </w:r>
          </w:p>
        </w:tc>
      </w:tr>
      <w:tr w:rsidR="00597F06" w:rsidTr="0010403E">
        <w:trPr>
          <w:trHeight w:val="1219"/>
        </w:trPr>
        <w:tc>
          <w:tcPr>
            <w:tcW w:w="1118" w:type="dxa"/>
            <w:vMerge/>
            <w:tcBorders>
              <w:left w:val="single" w:sz="4" w:space="0" w:color="auto"/>
              <w:bottom w:val="single" w:sz="4" w:space="0" w:color="auto"/>
              <w:right w:val="single" w:sz="4" w:space="0" w:color="auto"/>
            </w:tcBorders>
            <w:shd w:val="clear" w:color="auto" w:fill="FF0000"/>
          </w:tcPr>
          <w:p w:rsidR="00597F06" w:rsidRPr="00503973" w:rsidRDefault="00597F06" w:rsidP="00597F06">
            <w:pPr>
              <w:rPr>
                <w:b/>
              </w:rPr>
            </w:pPr>
          </w:p>
        </w:tc>
        <w:tc>
          <w:tcPr>
            <w:tcW w:w="1790"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408" w:lineRule="exact"/>
              <w:ind w:right="460"/>
              <w:jc w:val="right"/>
              <w:rPr>
                <w:b/>
              </w:rPr>
            </w:pPr>
            <w:r w:rsidRPr="00503973">
              <w:rPr>
                <w:b/>
              </w:rPr>
              <w:t>Република</w:t>
            </w:r>
            <w:r w:rsidRPr="00503973">
              <w:rPr>
                <w:rStyle w:val="Bodytext20"/>
                <w:b/>
              </w:rPr>
              <w:br/>
            </w:r>
            <w:r w:rsidRPr="00503973">
              <w:rPr>
                <w:b/>
              </w:rPr>
              <w:t>Србија</w:t>
            </w:r>
          </w:p>
        </w:tc>
        <w:tc>
          <w:tcPr>
            <w:tcW w:w="1790"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403" w:lineRule="exact"/>
              <w:ind w:right="460"/>
              <w:jc w:val="right"/>
              <w:rPr>
                <w:b/>
              </w:rPr>
            </w:pPr>
            <w:r w:rsidRPr="00503973">
              <w:rPr>
                <w:b/>
              </w:rPr>
              <w:t>Београдски</w:t>
            </w:r>
            <w:r w:rsidRPr="00503973">
              <w:rPr>
                <w:rStyle w:val="Bodytext20"/>
                <w:b/>
              </w:rPr>
              <w:br/>
            </w:r>
            <w:r w:rsidRPr="00503973">
              <w:rPr>
                <w:b/>
              </w:rPr>
              <w:t>регион</w:t>
            </w:r>
          </w:p>
        </w:tc>
        <w:tc>
          <w:tcPr>
            <w:tcW w:w="2122" w:type="dxa"/>
            <w:tcBorders>
              <w:top w:val="single" w:sz="4" w:space="0" w:color="auto"/>
              <w:left w:val="single" w:sz="4" w:space="0" w:color="auto"/>
              <w:bottom w:val="single" w:sz="4" w:space="0" w:color="auto"/>
              <w:right w:val="single" w:sz="4" w:space="0" w:color="auto"/>
            </w:tcBorders>
            <w:shd w:val="clear" w:color="auto" w:fill="FF0000"/>
          </w:tcPr>
          <w:p w:rsidR="005461EB" w:rsidRDefault="005461EB" w:rsidP="00597F06">
            <w:pPr>
              <w:spacing w:after="0" w:line="240" w:lineRule="auto"/>
              <w:ind w:left="180"/>
              <w:rPr>
                <w:b/>
              </w:rPr>
            </w:pPr>
          </w:p>
          <w:p w:rsidR="00597F06" w:rsidRPr="00503973" w:rsidRDefault="00597F06" w:rsidP="00597F06">
            <w:pPr>
              <w:spacing w:after="0" w:line="240" w:lineRule="auto"/>
              <w:ind w:left="180"/>
              <w:rPr>
                <w:b/>
              </w:rPr>
            </w:pPr>
            <w:r w:rsidRPr="00503973">
              <w:rPr>
                <w:b/>
              </w:rPr>
              <w:t>Београдска област</w:t>
            </w:r>
          </w:p>
        </w:tc>
        <w:tc>
          <w:tcPr>
            <w:tcW w:w="1392"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403" w:lineRule="exact"/>
              <w:rPr>
                <w:b/>
              </w:rPr>
            </w:pPr>
            <w:r w:rsidRPr="00503973">
              <w:rPr>
                <w:b/>
              </w:rPr>
              <w:t>Општина</w:t>
            </w:r>
            <w:r w:rsidRPr="00503973">
              <w:rPr>
                <w:rStyle w:val="Bodytext20"/>
                <w:b/>
              </w:rPr>
              <w:br/>
            </w:r>
            <w:r w:rsidRPr="00503973">
              <w:rPr>
                <w:b/>
              </w:rPr>
              <w:t>Савски</w:t>
            </w:r>
            <w:r w:rsidRPr="00503973">
              <w:rPr>
                <w:rStyle w:val="Bodytext20"/>
                <w:b/>
              </w:rPr>
              <w:br/>
            </w:r>
            <w:r w:rsidRPr="00503973">
              <w:rPr>
                <w:b/>
              </w:rPr>
              <w:t>венац</w:t>
            </w:r>
          </w:p>
        </w:tc>
      </w:tr>
      <w:tr w:rsidR="00597F06" w:rsidTr="0010403E">
        <w:trPr>
          <w:trHeight w:val="413"/>
        </w:trPr>
        <w:tc>
          <w:tcPr>
            <w:tcW w:w="1118"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300"/>
              <w:jc w:val="right"/>
              <w:rPr>
                <w:b/>
              </w:rPr>
            </w:pPr>
            <w:r w:rsidRPr="00503973">
              <w:rPr>
                <w:b/>
              </w:rPr>
              <w:t>1991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7.576.837</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1.552.732</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640" w:firstLine="0"/>
              <w:jc w:val="left"/>
            </w:pPr>
            <w:r>
              <w:t>1.552.732</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firstLine="0"/>
            </w:pPr>
            <w:r>
              <w:t>46.144</w:t>
            </w:r>
          </w:p>
        </w:tc>
      </w:tr>
      <w:tr w:rsidR="00597F06" w:rsidTr="0010403E">
        <w:trPr>
          <w:trHeight w:val="413"/>
        </w:trPr>
        <w:tc>
          <w:tcPr>
            <w:tcW w:w="1118"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300"/>
              <w:jc w:val="right"/>
              <w:rPr>
                <w:b/>
              </w:rPr>
            </w:pPr>
            <w:r w:rsidRPr="00503973">
              <w:rPr>
                <w:b/>
              </w:rPr>
              <w:t>2002</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7.498.001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1.576.124</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640" w:firstLine="0"/>
              <w:jc w:val="left"/>
            </w:pPr>
            <w:r>
              <w:t>1.578.634</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firstLine="0"/>
            </w:pPr>
            <w:r>
              <w:t>42.505</w:t>
            </w:r>
          </w:p>
        </w:tc>
      </w:tr>
      <w:tr w:rsidR="00597F06" w:rsidTr="0010403E">
        <w:trPr>
          <w:trHeight w:val="422"/>
        </w:trPr>
        <w:tc>
          <w:tcPr>
            <w:tcW w:w="1118"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300"/>
              <w:jc w:val="right"/>
              <w:rPr>
                <w:b/>
              </w:rPr>
            </w:pPr>
            <w:r w:rsidRPr="00503973">
              <w:rPr>
                <w:b/>
              </w:rPr>
              <w:t>2011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7.186.862</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right="460" w:firstLine="0"/>
              <w:jc w:val="right"/>
            </w:pPr>
            <w:r>
              <w:t>1.659.440</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640" w:firstLine="0"/>
              <w:jc w:val="left"/>
            </w:pPr>
            <w:r>
              <w:t>1.659.440</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firstLine="0"/>
            </w:pPr>
            <w:r>
              <w:t>39.122</w:t>
            </w:r>
          </w:p>
        </w:tc>
      </w:tr>
    </w:tbl>
    <w:p w:rsidR="00597F06" w:rsidRDefault="00503973" w:rsidP="00B914C8">
      <w:pPr>
        <w:jc w:val="both"/>
        <w:rPr>
          <w:i/>
          <w:lang w:val="sr-Cyrl-CS"/>
        </w:rPr>
      </w:pPr>
      <w:r w:rsidRPr="00503973">
        <w:rPr>
          <w:i/>
          <w:lang w:val="sr-Cyrl-CS"/>
        </w:rPr>
        <w:t xml:space="preserve">Извор: Републички завод за статистику </w:t>
      </w:r>
      <w:r>
        <w:rPr>
          <w:i/>
          <w:lang w:val="sr-Cyrl-CS"/>
        </w:rPr>
        <w:t>–</w:t>
      </w:r>
      <w:r w:rsidRPr="00503973">
        <w:rPr>
          <w:i/>
          <w:lang w:val="sr-Cyrl-CS"/>
        </w:rPr>
        <w:t xml:space="preserve"> РЗС</w:t>
      </w:r>
    </w:p>
    <w:p w:rsidR="00503973" w:rsidRDefault="00503973" w:rsidP="00B914C8">
      <w:pPr>
        <w:jc w:val="both"/>
        <w:rPr>
          <w:b/>
          <w:i/>
          <w:lang w:val="sr-Cyrl-CS"/>
        </w:rPr>
      </w:pPr>
    </w:p>
    <w:p w:rsidR="0048482E" w:rsidRDefault="0048482E" w:rsidP="00B914C8">
      <w:pPr>
        <w:jc w:val="both"/>
        <w:rPr>
          <w:b/>
          <w:i/>
          <w:lang w:val="sr-Cyrl-CS"/>
        </w:rPr>
      </w:pPr>
    </w:p>
    <w:p w:rsidR="0048482E" w:rsidRDefault="0048482E" w:rsidP="00B914C8">
      <w:pPr>
        <w:jc w:val="both"/>
        <w:rPr>
          <w:b/>
          <w:i/>
          <w:lang w:val="sr-Cyrl-CS"/>
        </w:rPr>
      </w:pPr>
    </w:p>
    <w:p w:rsidR="0048482E" w:rsidRDefault="0048482E" w:rsidP="00B914C8">
      <w:pPr>
        <w:jc w:val="both"/>
        <w:rPr>
          <w:b/>
          <w:i/>
          <w:lang w:val="sr-Cyrl-CS"/>
        </w:rPr>
      </w:pPr>
    </w:p>
    <w:p w:rsidR="0010403E" w:rsidRDefault="0010403E" w:rsidP="00B914C8">
      <w:pPr>
        <w:jc w:val="both"/>
        <w:rPr>
          <w:b/>
          <w:i/>
          <w:lang w:val="sr-Cyrl-CS"/>
        </w:rPr>
      </w:pPr>
    </w:p>
    <w:p w:rsidR="0010403E" w:rsidRDefault="0010403E" w:rsidP="00B914C8">
      <w:pPr>
        <w:jc w:val="both"/>
        <w:rPr>
          <w:b/>
          <w:i/>
          <w:lang w:val="sr-Cyrl-CS"/>
        </w:rPr>
      </w:pPr>
    </w:p>
    <w:p w:rsidR="0010403E" w:rsidRDefault="0010403E" w:rsidP="00B914C8">
      <w:pPr>
        <w:jc w:val="both"/>
        <w:rPr>
          <w:b/>
          <w:i/>
          <w:lang w:val="sr-Cyrl-CS"/>
        </w:rPr>
      </w:pPr>
    </w:p>
    <w:p w:rsidR="0048482E" w:rsidRPr="00503973" w:rsidRDefault="0048482E" w:rsidP="00B914C8">
      <w:pPr>
        <w:jc w:val="both"/>
        <w:rPr>
          <w:b/>
          <w:i/>
          <w:lang w:val="sr-Cyrl-CS"/>
        </w:rPr>
      </w:pPr>
    </w:p>
    <w:p w:rsidR="00503973" w:rsidRPr="00503973" w:rsidRDefault="00503973" w:rsidP="00B914C8">
      <w:pPr>
        <w:jc w:val="both"/>
        <w:rPr>
          <w:b/>
          <w:i/>
          <w:lang w:val="sr-Cyrl-CS"/>
        </w:rPr>
      </w:pPr>
      <w:r w:rsidRPr="00503973">
        <w:rPr>
          <w:b/>
          <w:i/>
          <w:lang w:val="sr-Cyrl-CS"/>
        </w:rPr>
        <w:lastRenderedPageBreak/>
        <w:t>Табела бр 2 – Тенденције у промени броја становника</w:t>
      </w:r>
    </w:p>
    <w:tbl>
      <w:tblPr>
        <w:tblW w:w="0" w:type="auto"/>
        <w:tblLayout w:type="fixed"/>
        <w:tblCellMar>
          <w:left w:w="10" w:type="dxa"/>
          <w:right w:w="10" w:type="dxa"/>
        </w:tblCellMar>
        <w:tblLook w:val="04A0"/>
      </w:tblPr>
      <w:tblGrid>
        <w:gridCol w:w="1459"/>
        <w:gridCol w:w="2347"/>
        <w:gridCol w:w="2342"/>
        <w:gridCol w:w="2357"/>
      </w:tblGrid>
      <w:tr w:rsidR="00597F06" w:rsidTr="0010403E">
        <w:trPr>
          <w:trHeight w:val="442"/>
        </w:trPr>
        <w:tc>
          <w:tcPr>
            <w:tcW w:w="1459" w:type="dxa"/>
            <w:vMerge w:val="restart"/>
            <w:tcBorders>
              <w:top w:val="single" w:sz="4" w:space="0" w:color="auto"/>
              <w:left w:val="single" w:sz="4" w:space="0" w:color="auto"/>
              <w:right w:val="single" w:sz="4" w:space="0" w:color="auto"/>
            </w:tcBorders>
            <w:shd w:val="clear" w:color="auto" w:fill="FF0000"/>
          </w:tcPr>
          <w:p w:rsidR="00597F06" w:rsidRPr="00503973" w:rsidRDefault="00597F06" w:rsidP="00597F06">
            <w:pPr>
              <w:spacing w:after="0" w:line="403" w:lineRule="exact"/>
              <w:ind w:right="480"/>
              <w:jc w:val="right"/>
              <w:rPr>
                <w:b/>
              </w:rPr>
            </w:pPr>
            <w:r w:rsidRPr="00503973">
              <w:rPr>
                <w:b/>
              </w:rPr>
              <w:t>Година</w:t>
            </w:r>
            <w:r w:rsidRPr="00503973">
              <w:rPr>
                <w:rStyle w:val="Bodytext20"/>
                <w:b/>
              </w:rPr>
              <w:br/>
            </w:r>
            <w:r w:rsidRPr="00503973">
              <w:rPr>
                <w:b/>
              </w:rPr>
              <w:t>пописа</w:t>
            </w:r>
          </w:p>
        </w:tc>
        <w:tc>
          <w:tcPr>
            <w:tcW w:w="7046" w:type="dxa"/>
            <w:gridSpan w:val="3"/>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left="2280"/>
              <w:rPr>
                <w:b/>
              </w:rPr>
            </w:pPr>
            <w:r w:rsidRPr="00503973">
              <w:rPr>
                <w:b/>
              </w:rPr>
              <w:t>ОПШТИНА САВСКИ ВЕНАЦ</w:t>
            </w:r>
          </w:p>
        </w:tc>
      </w:tr>
      <w:tr w:rsidR="00597F06" w:rsidTr="0010403E">
        <w:trPr>
          <w:trHeight w:val="816"/>
        </w:trPr>
        <w:tc>
          <w:tcPr>
            <w:tcW w:w="1459" w:type="dxa"/>
            <w:vMerge/>
            <w:tcBorders>
              <w:left w:val="single" w:sz="4" w:space="0" w:color="auto"/>
              <w:bottom w:val="single" w:sz="4" w:space="0" w:color="auto"/>
              <w:right w:val="single" w:sz="4" w:space="0" w:color="auto"/>
            </w:tcBorders>
            <w:shd w:val="clear" w:color="auto" w:fill="FF0000"/>
          </w:tcPr>
          <w:p w:rsidR="00597F06" w:rsidRPr="00503973" w:rsidRDefault="00597F06" w:rsidP="00597F06">
            <w:pPr>
              <w:rPr>
                <w:b/>
              </w:rPr>
            </w:pPr>
          </w:p>
        </w:tc>
        <w:tc>
          <w:tcPr>
            <w:tcW w:w="2347"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403" w:lineRule="exact"/>
              <w:ind w:right="600"/>
              <w:jc w:val="right"/>
              <w:rPr>
                <w:b/>
              </w:rPr>
            </w:pPr>
            <w:r w:rsidRPr="00503973">
              <w:rPr>
                <w:b/>
              </w:rPr>
              <w:t>Укупан број</w:t>
            </w:r>
            <w:r w:rsidRPr="00503973">
              <w:rPr>
                <w:rStyle w:val="Bodytext20"/>
                <w:b/>
              </w:rPr>
              <w:br/>
            </w:r>
            <w:r w:rsidRPr="00503973">
              <w:rPr>
                <w:b/>
              </w:rPr>
              <w:t>становника</w:t>
            </w:r>
          </w:p>
        </w:tc>
        <w:tc>
          <w:tcPr>
            <w:tcW w:w="2342"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398" w:lineRule="exact"/>
              <w:ind w:right="540"/>
              <w:jc w:val="right"/>
              <w:rPr>
                <w:b/>
              </w:rPr>
            </w:pPr>
            <w:r w:rsidRPr="00503973">
              <w:rPr>
                <w:b/>
              </w:rPr>
              <w:t>Промена броја</w:t>
            </w:r>
            <w:r w:rsidRPr="00503973">
              <w:rPr>
                <w:rStyle w:val="Bodytext20"/>
                <w:b/>
              </w:rPr>
              <w:br/>
            </w:r>
            <w:r w:rsidRPr="00503973">
              <w:rPr>
                <w:b/>
              </w:rPr>
              <w:t>становника</w:t>
            </w:r>
          </w:p>
        </w:tc>
        <w:tc>
          <w:tcPr>
            <w:tcW w:w="2357"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398" w:lineRule="exact"/>
              <w:ind w:right="500"/>
              <w:jc w:val="right"/>
              <w:rPr>
                <w:b/>
              </w:rPr>
            </w:pPr>
            <w:r w:rsidRPr="00503973">
              <w:rPr>
                <w:b/>
              </w:rPr>
              <w:t>Промена броја</w:t>
            </w:r>
            <w:r w:rsidRPr="00503973">
              <w:rPr>
                <w:rStyle w:val="Bodytext20"/>
                <w:b/>
              </w:rPr>
              <w:br/>
            </w:r>
            <w:r w:rsidRPr="00503973">
              <w:rPr>
                <w:b/>
              </w:rPr>
              <w:t>становника %</w:t>
            </w:r>
          </w:p>
        </w:tc>
      </w:tr>
      <w:tr w:rsidR="00597F06" w:rsidTr="0010403E">
        <w:trPr>
          <w:trHeight w:val="451"/>
        </w:trPr>
        <w:tc>
          <w:tcPr>
            <w:tcW w:w="1459"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480"/>
              <w:jc w:val="right"/>
              <w:rPr>
                <w:b/>
              </w:rPr>
            </w:pPr>
            <w:r w:rsidRPr="00503973">
              <w:rPr>
                <w:b/>
              </w:rPr>
              <w:t>1991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820" w:firstLine="0"/>
              <w:jc w:val="left"/>
            </w:pPr>
            <w:r>
              <w:t>46.144</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rPr>
                <w:sz w:val="10"/>
                <w:szCs w:val="10"/>
              </w:rPr>
            </w:pP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rPr>
                <w:sz w:val="10"/>
                <w:szCs w:val="10"/>
              </w:rPr>
            </w:pPr>
          </w:p>
        </w:tc>
      </w:tr>
      <w:tr w:rsidR="00597F06" w:rsidTr="0010403E">
        <w:trPr>
          <w:trHeight w:val="413"/>
        </w:trPr>
        <w:tc>
          <w:tcPr>
            <w:tcW w:w="1459"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480"/>
              <w:jc w:val="right"/>
              <w:rPr>
                <w:b/>
              </w:rPr>
            </w:pPr>
            <w:r w:rsidRPr="00503973">
              <w:rPr>
                <w:b/>
              </w:rPr>
              <w:t>2002</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820" w:firstLine="0"/>
              <w:jc w:val="left"/>
            </w:pPr>
            <w:r>
              <w:t>42.505</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900" w:firstLine="0"/>
              <w:jc w:val="left"/>
            </w:pPr>
            <w:r>
              <w:t>-3.639</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960" w:firstLine="0"/>
              <w:jc w:val="left"/>
            </w:pPr>
            <w:r>
              <w:t>-8,56</w:t>
            </w:r>
          </w:p>
        </w:tc>
      </w:tr>
      <w:tr w:rsidR="00597F06" w:rsidTr="0010403E">
        <w:trPr>
          <w:trHeight w:val="422"/>
        </w:trPr>
        <w:tc>
          <w:tcPr>
            <w:tcW w:w="1459" w:type="dxa"/>
            <w:tcBorders>
              <w:top w:val="single" w:sz="4" w:space="0" w:color="auto"/>
              <w:left w:val="single" w:sz="4" w:space="0" w:color="auto"/>
              <w:bottom w:val="single" w:sz="4" w:space="0" w:color="auto"/>
              <w:right w:val="single" w:sz="4" w:space="0" w:color="auto"/>
            </w:tcBorders>
            <w:shd w:val="clear" w:color="auto" w:fill="FF0000"/>
          </w:tcPr>
          <w:p w:rsidR="00597F06" w:rsidRPr="00503973" w:rsidRDefault="00597F06" w:rsidP="00597F06">
            <w:pPr>
              <w:spacing w:after="0" w:line="240" w:lineRule="auto"/>
              <w:ind w:right="480"/>
              <w:jc w:val="right"/>
              <w:rPr>
                <w:b/>
              </w:rPr>
            </w:pPr>
            <w:r w:rsidRPr="00503973">
              <w:rPr>
                <w:b/>
              </w:rPr>
              <w:t>2011</w:t>
            </w:r>
          </w:p>
        </w:tc>
        <w:tc>
          <w:tcPr>
            <w:tcW w:w="234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820" w:firstLine="0"/>
              <w:jc w:val="left"/>
            </w:pPr>
            <w:r>
              <w:t>39.122</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900" w:firstLine="0"/>
              <w:jc w:val="left"/>
            </w:pPr>
            <w:r>
              <w:t>-3.383</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960" w:firstLine="0"/>
              <w:jc w:val="left"/>
            </w:pPr>
            <w:r>
              <w:t>-8,65</w:t>
            </w:r>
          </w:p>
        </w:tc>
      </w:tr>
    </w:tbl>
    <w:p w:rsidR="00503973" w:rsidRDefault="00503973" w:rsidP="00503973">
      <w:pPr>
        <w:jc w:val="both"/>
        <w:rPr>
          <w:i/>
          <w:lang w:val="sr-Cyrl-CS"/>
        </w:rPr>
      </w:pPr>
      <w:r w:rsidRPr="00503973">
        <w:rPr>
          <w:i/>
          <w:lang w:val="sr-Cyrl-CS"/>
        </w:rPr>
        <w:t xml:space="preserve">Извор: Републички завод за статистику </w:t>
      </w:r>
      <w:r>
        <w:rPr>
          <w:i/>
          <w:lang w:val="sr-Cyrl-CS"/>
        </w:rPr>
        <w:t>–</w:t>
      </w:r>
      <w:r w:rsidRPr="00503973">
        <w:rPr>
          <w:i/>
          <w:lang w:val="sr-Cyrl-CS"/>
        </w:rPr>
        <w:t xml:space="preserve"> РЗС</w:t>
      </w:r>
    </w:p>
    <w:p w:rsidR="008431E9" w:rsidRDefault="008431E9" w:rsidP="00D85B30">
      <w:pPr>
        <w:pStyle w:val="BodyText"/>
        <w:rPr>
          <w:rFonts w:asciiTheme="minorHAnsi" w:hAnsiTheme="minorHAnsi" w:cstheme="minorHAnsi"/>
          <w:b/>
          <w:bCs/>
          <w:sz w:val="22"/>
          <w:szCs w:val="22"/>
        </w:rPr>
      </w:pPr>
    </w:p>
    <w:p w:rsidR="00503973" w:rsidRDefault="00503973" w:rsidP="00D85B30">
      <w:pPr>
        <w:pStyle w:val="BodyText"/>
        <w:rPr>
          <w:rFonts w:asciiTheme="minorHAnsi" w:hAnsiTheme="minorHAnsi" w:cstheme="minorHAnsi"/>
          <w:b/>
          <w:bCs/>
          <w:sz w:val="22"/>
          <w:szCs w:val="22"/>
        </w:rPr>
      </w:pPr>
    </w:p>
    <w:p w:rsidR="00503973" w:rsidRPr="00503973" w:rsidRDefault="00503973" w:rsidP="00D85B30">
      <w:pPr>
        <w:pStyle w:val="BodyText"/>
        <w:rPr>
          <w:rFonts w:asciiTheme="minorHAnsi" w:hAnsiTheme="minorHAnsi" w:cstheme="minorHAnsi"/>
          <w:b/>
          <w:bCs/>
          <w:i/>
          <w:sz w:val="22"/>
          <w:szCs w:val="22"/>
        </w:rPr>
      </w:pPr>
      <w:r w:rsidRPr="00503973">
        <w:rPr>
          <w:rFonts w:asciiTheme="minorHAnsi" w:hAnsiTheme="minorHAnsi" w:cstheme="minorHAnsi"/>
          <w:b/>
          <w:bCs/>
          <w:i/>
          <w:sz w:val="22"/>
          <w:szCs w:val="22"/>
        </w:rPr>
        <w:t>Табела бр 3 – Структура становништва према типу насеља</w:t>
      </w:r>
    </w:p>
    <w:tbl>
      <w:tblPr>
        <w:tblW w:w="0" w:type="auto"/>
        <w:tblLayout w:type="fixed"/>
        <w:tblCellMar>
          <w:left w:w="10" w:type="dxa"/>
          <w:right w:w="10" w:type="dxa"/>
        </w:tblCellMar>
        <w:tblLook w:val="04A0"/>
      </w:tblPr>
      <w:tblGrid>
        <w:gridCol w:w="3230"/>
        <w:gridCol w:w="1018"/>
        <w:gridCol w:w="1032"/>
      </w:tblGrid>
      <w:tr w:rsidR="00597F06" w:rsidTr="0010403E">
        <w:trPr>
          <w:trHeight w:val="341"/>
        </w:trPr>
        <w:tc>
          <w:tcPr>
            <w:tcW w:w="3230" w:type="dxa"/>
            <w:vMerge w:val="restart"/>
            <w:tcBorders>
              <w:top w:val="single" w:sz="4" w:space="0" w:color="auto"/>
              <w:left w:val="single" w:sz="4" w:space="0" w:color="auto"/>
              <w:right w:val="single" w:sz="4" w:space="0" w:color="auto"/>
            </w:tcBorders>
            <w:shd w:val="clear" w:color="auto" w:fill="FF0000"/>
          </w:tcPr>
          <w:p w:rsidR="00597F06" w:rsidRPr="005461EB" w:rsidRDefault="00597F06" w:rsidP="005461EB">
            <w:pPr>
              <w:spacing w:after="0" w:line="240" w:lineRule="auto"/>
              <w:ind w:left="120"/>
              <w:jc w:val="center"/>
              <w:rPr>
                <w:b/>
              </w:rPr>
            </w:pPr>
            <w:r w:rsidRPr="005461EB">
              <w:rPr>
                <w:b/>
              </w:rPr>
              <w:t>КАТЕГОРИЈЕ</w:t>
            </w:r>
          </w:p>
        </w:tc>
        <w:tc>
          <w:tcPr>
            <w:tcW w:w="2050" w:type="dxa"/>
            <w:gridSpan w:val="2"/>
            <w:tcBorders>
              <w:top w:val="single" w:sz="4" w:space="0" w:color="auto"/>
              <w:left w:val="single" w:sz="4" w:space="0" w:color="auto"/>
              <w:bottom w:val="single" w:sz="4" w:space="0" w:color="auto"/>
              <w:right w:val="single" w:sz="4" w:space="0" w:color="auto"/>
            </w:tcBorders>
            <w:shd w:val="clear" w:color="auto" w:fill="FF0000"/>
          </w:tcPr>
          <w:p w:rsidR="00597F06" w:rsidRPr="005461EB" w:rsidRDefault="00597F06" w:rsidP="00597F06">
            <w:pPr>
              <w:spacing w:after="0" w:line="240" w:lineRule="auto"/>
              <w:ind w:left="800"/>
              <w:rPr>
                <w:b/>
              </w:rPr>
            </w:pPr>
            <w:r w:rsidRPr="005461EB">
              <w:rPr>
                <w:b/>
              </w:rPr>
              <w:t>2011</w:t>
            </w:r>
          </w:p>
        </w:tc>
      </w:tr>
      <w:tr w:rsidR="00597F06" w:rsidTr="0010403E">
        <w:trPr>
          <w:trHeight w:val="326"/>
        </w:trPr>
        <w:tc>
          <w:tcPr>
            <w:tcW w:w="3230" w:type="dxa"/>
            <w:vMerge/>
            <w:tcBorders>
              <w:left w:val="single" w:sz="4" w:space="0" w:color="auto"/>
              <w:bottom w:val="single" w:sz="4" w:space="0" w:color="auto"/>
              <w:right w:val="single" w:sz="4" w:space="0" w:color="auto"/>
            </w:tcBorders>
            <w:shd w:val="clear" w:color="auto" w:fill="FF0000"/>
          </w:tcPr>
          <w:p w:rsidR="00597F06" w:rsidRDefault="00597F06" w:rsidP="00597F06"/>
        </w:tc>
        <w:tc>
          <w:tcPr>
            <w:tcW w:w="1018" w:type="dxa"/>
            <w:tcBorders>
              <w:top w:val="single" w:sz="4" w:space="0" w:color="auto"/>
              <w:left w:val="single" w:sz="4" w:space="0" w:color="auto"/>
              <w:bottom w:val="single" w:sz="4" w:space="0" w:color="auto"/>
              <w:right w:val="single" w:sz="4" w:space="0" w:color="auto"/>
            </w:tcBorders>
            <w:shd w:val="clear" w:color="auto" w:fill="FF0000"/>
          </w:tcPr>
          <w:p w:rsidR="00597F06" w:rsidRPr="005461EB" w:rsidRDefault="00597F06" w:rsidP="00597F06">
            <w:pPr>
              <w:pStyle w:val="Bodytext1"/>
              <w:shd w:val="clear" w:color="auto" w:fill="auto"/>
              <w:spacing w:after="0" w:line="240" w:lineRule="auto"/>
              <w:ind w:left="200" w:firstLine="0"/>
              <w:jc w:val="left"/>
              <w:rPr>
                <w:b/>
              </w:rPr>
            </w:pPr>
            <w:r w:rsidRPr="005461EB">
              <w:rPr>
                <w:b/>
              </w:rPr>
              <w:t>Учешће</w:t>
            </w:r>
          </w:p>
        </w:tc>
        <w:tc>
          <w:tcPr>
            <w:tcW w:w="1032" w:type="dxa"/>
            <w:tcBorders>
              <w:top w:val="single" w:sz="4" w:space="0" w:color="auto"/>
              <w:left w:val="single" w:sz="4" w:space="0" w:color="auto"/>
              <w:bottom w:val="single" w:sz="4" w:space="0" w:color="auto"/>
              <w:right w:val="single" w:sz="4" w:space="0" w:color="auto"/>
            </w:tcBorders>
            <w:shd w:val="clear" w:color="auto" w:fill="FF0000"/>
          </w:tcPr>
          <w:p w:rsidR="00597F06" w:rsidRPr="005461EB" w:rsidRDefault="00597F06" w:rsidP="00597F06">
            <w:pPr>
              <w:pStyle w:val="Bodytext1"/>
              <w:shd w:val="clear" w:color="auto" w:fill="auto"/>
              <w:spacing w:after="0" w:line="240" w:lineRule="auto"/>
              <w:ind w:left="160" w:firstLine="0"/>
              <w:jc w:val="left"/>
              <w:rPr>
                <w:b/>
              </w:rPr>
            </w:pPr>
            <w:r w:rsidRPr="005461EB">
              <w:rPr>
                <w:b/>
              </w:rPr>
              <w:t>Учешће</w:t>
            </w:r>
          </w:p>
        </w:tc>
      </w:tr>
      <w:tr w:rsidR="00597F06" w:rsidTr="00597F06">
        <w:trPr>
          <w:trHeight w:val="528"/>
        </w:trPr>
        <w:tc>
          <w:tcPr>
            <w:tcW w:w="323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120" w:firstLine="0"/>
              <w:jc w:val="left"/>
            </w:pPr>
            <w:r>
              <w:t>Градско становништво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200" w:firstLine="0"/>
              <w:jc w:val="left"/>
            </w:pPr>
            <w:r>
              <w:t>39.122</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420" w:firstLine="0"/>
              <w:jc w:val="left"/>
            </w:pPr>
            <w:r>
              <w:t>100</w:t>
            </w:r>
          </w:p>
        </w:tc>
      </w:tr>
      <w:tr w:rsidR="00597F06" w:rsidTr="00597F06">
        <w:trPr>
          <w:trHeight w:val="547"/>
        </w:trPr>
        <w:tc>
          <w:tcPr>
            <w:tcW w:w="323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120" w:firstLine="0"/>
              <w:jc w:val="left"/>
            </w:pPr>
            <w:r>
              <w:t>Остало становништво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460" w:firstLine="0"/>
              <w:jc w:val="left"/>
            </w:pPr>
            <w:r>
              <w:t>0</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420" w:firstLine="0"/>
              <w:jc w:val="left"/>
            </w:pPr>
            <w:r>
              <w:t>0</w:t>
            </w:r>
          </w:p>
        </w:tc>
      </w:tr>
      <w:tr w:rsidR="00597F06" w:rsidTr="00597F06">
        <w:trPr>
          <w:trHeight w:val="547"/>
        </w:trPr>
        <w:tc>
          <w:tcPr>
            <w:tcW w:w="3230"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pStyle w:val="Bodytext1"/>
              <w:shd w:val="clear" w:color="auto" w:fill="auto"/>
              <w:spacing w:after="0" w:line="240" w:lineRule="auto"/>
              <w:ind w:left="120" w:firstLine="0"/>
              <w:jc w:val="left"/>
            </w:pPr>
            <w:r>
              <w:t>Укупно становништво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spacing w:after="0" w:line="240" w:lineRule="auto"/>
              <w:ind w:left="200"/>
            </w:pPr>
            <w:r>
              <w:t>39.122</w:t>
            </w:r>
          </w:p>
        </w:tc>
        <w:tc>
          <w:tcPr>
            <w:tcW w:w="1032" w:type="dxa"/>
            <w:tcBorders>
              <w:top w:val="single" w:sz="4" w:space="0" w:color="auto"/>
              <w:left w:val="single" w:sz="4" w:space="0" w:color="auto"/>
              <w:bottom w:val="single" w:sz="4" w:space="0" w:color="auto"/>
              <w:right w:val="single" w:sz="4" w:space="0" w:color="auto"/>
            </w:tcBorders>
            <w:shd w:val="clear" w:color="auto" w:fill="FFFFFF"/>
          </w:tcPr>
          <w:p w:rsidR="00597F06" w:rsidRDefault="00597F06" w:rsidP="00597F06">
            <w:pPr>
              <w:spacing w:after="0" w:line="240" w:lineRule="auto"/>
              <w:ind w:left="420"/>
            </w:pPr>
            <w:r>
              <w:t>100</w:t>
            </w:r>
          </w:p>
        </w:tc>
      </w:tr>
    </w:tbl>
    <w:p w:rsidR="00503973" w:rsidRDefault="00503973" w:rsidP="00503973">
      <w:pPr>
        <w:jc w:val="both"/>
        <w:rPr>
          <w:i/>
          <w:lang w:val="sr-Cyrl-CS"/>
        </w:rPr>
      </w:pPr>
      <w:r w:rsidRPr="00503973">
        <w:rPr>
          <w:i/>
          <w:lang w:val="sr-Cyrl-CS"/>
        </w:rPr>
        <w:t xml:space="preserve">Извор: Републички завод за статистику </w:t>
      </w:r>
      <w:r>
        <w:rPr>
          <w:i/>
          <w:lang w:val="sr-Cyrl-CS"/>
        </w:rPr>
        <w:t>–</w:t>
      </w:r>
      <w:r w:rsidRPr="00503973">
        <w:rPr>
          <w:i/>
          <w:lang w:val="sr-Cyrl-CS"/>
        </w:rPr>
        <w:t xml:space="preserve"> РЗС</w:t>
      </w:r>
    </w:p>
    <w:p w:rsidR="00597F06" w:rsidRDefault="00597F06" w:rsidP="00D85B30">
      <w:pPr>
        <w:pStyle w:val="BodyText"/>
        <w:rPr>
          <w:rFonts w:asciiTheme="minorHAnsi" w:hAnsiTheme="minorHAnsi" w:cstheme="minorHAnsi"/>
          <w:b/>
          <w:bCs/>
          <w:sz w:val="22"/>
          <w:szCs w:val="22"/>
        </w:rPr>
      </w:pPr>
    </w:p>
    <w:p w:rsidR="007420EF" w:rsidRDefault="007420EF" w:rsidP="00D85B30">
      <w:pPr>
        <w:pStyle w:val="BodyText"/>
        <w:rPr>
          <w:rFonts w:asciiTheme="minorHAnsi" w:hAnsiTheme="minorHAnsi" w:cstheme="minorHAnsi"/>
          <w:b/>
          <w:bCs/>
          <w:sz w:val="22"/>
          <w:szCs w:val="22"/>
        </w:rPr>
      </w:pPr>
    </w:p>
    <w:p w:rsidR="007420EF" w:rsidRDefault="007420EF" w:rsidP="00D85B30">
      <w:pPr>
        <w:pStyle w:val="BodyText"/>
        <w:rPr>
          <w:rFonts w:asciiTheme="minorHAnsi" w:hAnsiTheme="minorHAnsi" w:cstheme="minorHAnsi"/>
          <w:b/>
          <w:bCs/>
          <w:sz w:val="22"/>
          <w:szCs w:val="22"/>
        </w:rPr>
      </w:pPr>
    </w:p>
    <w:p w:rsidR="007420EF" w:rsidRDefault="007420EF" w:rsidP="00D85B30">
      <w:pPr>
        <w:pStyle w:val="BodyText"/>
        <w:rPr>
          <w:rFonts w:asciiTheme="minorHAnsi" w:hAnsiTheme="minorHAnsi" w:cstheme="minorHAnsi"/>
          <w:b/>
          <w:bCs/>
          <w:sz w:val="22"/>
          <w:szCs w:val="22"/>
        </w:rPr>
      </w:pPr>
    </w:p>
    <w:p w:rsidR="007420EF" w:rsidRDefault="007420EF" w:rsidP="00D85B30">
      <w:pPr>
        <w:pStyle w:val="BodyText"/>
        <w:rPr>
          <w:rFonts w:asciiTheme="minorHAnsi" w:hAnsiTheme="minorHAnsi" w:cstheme="minorHAnsi"/>
          <w:b/>
          <w:bCs/>
          <w:sz w:val="22"/>
          <w:szCs w:val="22"/>
        </w:rPr>
      </w:pPr>
    </w:p>
    <w:p w:rsidR="0048482E" w:rsidRDefault="0048482E" w:rsidP="00D85B30">
      <w:pPr>
        <w:pStyle w:val="BodyText"/>
        <w:rPr>
          <w:rFonts w:asciiTheme="minorHAnsi" w:hAnsiTheme="minorHAnsi" w:cstheme="minorHAnsi"/>
          <w:b/>
          <w:bCs/>
          <w:sz w:val="22"/>
          <w:szCs w:val="22"/>
        </w:rPr>
      </w:pPr>
    </w:p>
    <w:p w:rsidR="0048482E" w:rsidRDefault="0048482E" w:rsidP="00D85B30">
      <w:pPr>
        <w:pStyle w:val="BodyText"/>
        <w:rPr>
          <w:rFonts w:asciiTheme="minorHAnsi" w:hAnsiTheme="minorHAnsi" w:cstheme="minorHAnsi"/>
          <w:b/>
          <w:bCs/>
          <w:sz w:val="22"/>
          <w:szCs w:val="22"/>
        </w:rPr>
      </w:pPr>
    </w:p>
    <w:p w:rsidR="0048482E" w:rsidRDefault="0048482E" w:rsidP="00D85B30">
      <w:pPr>
        <w:pStyle w:val="BodyText"/>
        <w:rPr>
          <w:rFonts w:asciiTheme="minorHAnsi" w:hAnsiTheme="minorHAnsi" w:cstheme="minorHAnsi"/>
          <w:b/>
          <w:bCs/>
          <w:sz w:val="22"/>
          <w:szCs w:val="22"/>
        </w:rPr>
      </w:pPr>
    </w:p>
    <w:p w:rsidR="0048482E" w:rsidRPr="0048482E" w:rsidRDefault="0048482E" w:rsidP="00D85B30">
      <w:pPr>
        <w:pStyle w:val="BodyText"/>
        <w:rPr>
          <w:rFonts w:asciiTheme="minorHAnsi" w:hAnsiTheme="minorHAnsi" w:cstheme="minorHAnsi"/>
          <w:b/>
          <w:bCs/>
          <w:sz w:val="22"/>
          <w:szCs w:val="22"/>
        </w:rPr>
      </w:pPr>
    </w:p>
    <w:p w:rsidR="00503973" w:rsidRPr="00503973" w:rsidRDefault="00503973" w:rsidP="00D85B30">
      <w:pPr>
        <w:pStyle w:val="BodyText"/>
        <w:rPr>
          <w:rFonts w:asciiTheme="minorHAnsi" w:hAnsiTheme="minorHAnsi" w:cstheme="minorHAnsi"/>
          <w:b/>
          <w:bCs/>
          <w:i/>
          <w:sz w:val="22"/>
          <w:szCs w:val="22"/>
        </w:rPr>
      </w:pPr>
      <w:r w:rsidRPr="00503973">
        <w:rPr>
          <w:rFonts w:asciiTheme="minorHAnsi" w:hAnsiTheme="minorHAnsi" w:cstheme="minorHAnsi"/>
          <w:b/>
          <w:bCs/>
          <w:i/>
          <w:sz w:val="22"/>
          <w:szCs w:val="22"/>
        </w:rPr>
        <w:t>Приказ структуре становништва према старости</w:t>
      </w:r>
    </w:p>
    <w:p w:rsidR="00503973" w:rsidRDefault="00503973" w:rsidP="00503973">
      <w:pPr>
        <w:jc w:val="both"/>
        <w:rPr>
          <w:i/>
          <w:lang w:val="sr-Cyrl-CS"/>
        </w:rPr>
      </w:pPr>
      <w:r w:rsidRPr="00503973">
        <w:rPr>
          <w:i/>
          <w:lang w:val="sr-Cyrl-CS"/>
        </w:rPr>
        <w:t xml:space="preserve">Извор: Републички завод за статистику </w:t>
      </w:r>
      <w:r>
        <w:rPr>
          <w:i/>
          <w:lang w:val="sr-Cyrl-CS"/>
        </w:rPr>
        <w:t>–</w:t>
      </w:r>
      <w:r w:rsidRPr="00503973">
        <w:rPr>
          <w:i/>
          <w:lang w:val="sr-Cyrl-CS"/>
        </w:rPr>
        <w:t xml:space="preserve"> РЗС</w:t>
      </w:r>
    </w:p>
    <w:p w:rsidR="00503973" w:rsidRDefault="00503973" w:rsidP="00D85B30">
      <w:pPr>
        <w:pStyle w:val="BodyText"/>
        <w:rPr>
          <w:rFonts w:asciiTheme="minorHAnsi" w:hAnsiTheme="minorHAnsi" w:cstheme="minorHAnsi"/>
          <w:b/>
          <w:bCs/>
          <w:sz w:val="22"/>
          <w:szCs w:val="22"/>
        </w:rPr>
      </w:pPr>
      <w:r w:rsidRPr="00503973">
        <w:rPr>
          <w:rFonts w:asciiTheme="minorHAnsi" w:hAnsiTheme="minorHAnsi" w:cstheme="minorHAnsi"/>
          <w:b/>
          <w:bCs/>
          <w:noProof/>
          <w:sz w:val="22"/>
          <w:szCs w:val="22"/>
          <w:lang w:val="en-US" w:eastAsia="en-US"/>
        </w:rPr>
        <w:drawing>
          <wp:inline distT="0" distB="0" distL="0" distR="0">
            <wp:extent cx="5486400" cy="3200400"/>
            <wp:effectExtent l="19050" t="0" r="1905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97F06" w:rsidRDefault="00597F06" w:rsidP="00D85B30">
      <w:pPr>
        <w:pStyle w:val="BodyText"/>
        <w:rPr>
          <w:rFonts w:asciiTheme="minorHAnsi" w:hAnsiTheme="minorHAnsi" w:cstheme="minorHAnsi"/>
          <w:b/>
          <w:bCs/>
          <w:sz w:val="22"/>
          <w:szCs w:val="22"/>
        </w:rPr>
      </w:pPr>
    </w:p>
    <w:p w:rsidR="007420EF" w:rsidRDefault="007420EF" w:rsidP="00D85B30">
      <w:pPr>
        <w:pStyle w:val="BodyText"/>
        <w:rPr>
          <w:rFonts w:asciiTheme="minorHAnsi" w:hAnsiTheme="minorHAnsi" w:cstheme="minorHAnsi"/>
          <w:b/>
          <w:bCs/>
          <w:sz w:val="22"/>
          <w:szCs w:val="22"/>
        </w:rPr>
      </w:pPr>
    </w:p>
    <w:p w:rsidR="0048482E" w:rsidRDefault="0048482E" w:rsidP="00D85B30">
      <w:pPr>
        <w:pStyle w:val="BodyText"/>
        <w:rPr>
          <w:rFonts w:asciiTheme="minorHAnsi" w:hAnsiTheme="minorHAnsi" w:cstheme="minorHAnsi"/>
          <w:b/>
          <w:bCs/>
          <w:sz w:val="22"/>
          <w:szCs w:val="22"/>
        </w:rPr>
      </w:pPr>
    </w:p>
    <w:p w:rsidR="0048482E" w:rsidRDefault="0048482E" w:rsidP="00D85B30">
      <w:pPr>
        <w:pStyle w:val="BodyText"/>
        <w:rPr>
          <w:rFonts w:asciiTheme="minorHAnsi" w:hAnsiTheme="minorHAnsi" w:cstheme="minorHAnsi"/>
          <w:b/>
          <w:bCs/>
          <w:sz w:val="22"/>
          <w:szCs w:val="22"/>
        </w:rPr>
      </w:pPr>
    </w:p>
    <w:p w:rsidR="0048482E" w:rsidRPr="0048482E" w:rsidRDefault="0048482E" w:rsidP="00D85B30">
      <w:pPr>
        <w:pStyle w:val="BodyText"/>
        <w:rPr>
          <w:rFonts w:asciiTheme="minorHAnsi" w:hAnsiTheme="minorHAnsi" w:cstheme="minorHAnsi"/>
          <w:b/>
          <w:bCs/>
          <w:sz w:val="22"/>
          <w:szCs w:val="22"/>
        </w:rPr>
      </w:pPr>
    </w:p>
    <w:p w:rsidR="00043A01" w:rsidRPr="00043A01" w:rsidRDefault="00043A01" w:rsidP="00043A01">
      <w:pPr>
        <w:spacing w:line="288" w:lineRule="auto"/>
        <w:jc w:val="both"/>
        <w:rPr>
          <w:b/>
          <w:color w:val="000000"/>
          <w:sz w:val="24"/>
          <w:szCs w:val="24"/>
          <w:lang w:val="sr-Cyrl-CS"/>
        </w:rPr>
      </w:pPr>
      <w:r w:rsidRPr="00043A01">
        <w:rPr>
          <w:b/>
          <w:color w:val="000000"/>
          <w:sz w:val="24"/>
          <w:szCs w:val="24"/>
          <w:lang w:val="sr-Cyrl-CS"/>
        </w:rPr>
        <w:t>Администрација у култури</w:t>
      </w:r>
    </w:p>
    <w:p w:rsidR="00043A01" w:rsidRPr="0010403E" w:rsidRDefault="00043A01" w:rsidP="00043A01">
      <w:pPr>
        <w:pStyle w:val="BodyText"/>
        <w:jc w:val="both"/>
        <w:rPr>
          <w:lang/>
        </w:rPr>
      </w:pPr>
      <w:r>
        <w:t>Општинска управа организована је као јединствени орган са 9 унутрашњих организационих јединица и 8 одељења. Послове у области културе у општинској администрацији су у надлежности Одељења за друштвене делатности, Одсека за културу, које креира, спроводи и надзире годишње планове и програме и води рачуна о имплементацији планских докумената у области културе.</w:t>
      </w:r>
      <w:r w:rsidR="007420EF">
        <w:t xml:space="preserve"> У одсеку за културу запослена су</w:t>
      </w:r>
      <w:r w:rsidR="00C35EA0">
        <w:t xml:space="preserve"> 4 извршиоца са ВСС. Такође,  Одељење</w:t>
      </w:r>
      <w:r w:rsidR="001F020C">
        <w:t xml:space="preserve"> за пројекте развој</w:t>
      </w:r>
      <w:r w:rsidR="00C35EA0">
        <w:t xml:space="preserve">а је надлежно за </w:t>
      </w:r>
      <w:r w:rsidR="00C35EA0" w:rsidRPr="00B50078">
        <w:rPr>
          <w:rFonts w:asciiTheme="minorHAnsi" w:hAnsiTheme="minorHAnsi" w:cstheme="minorHAnsi"/>
        </w:rPr>
        <w:t>Одржавање споменика, спомен-плоча и скулптуралних дела</w:t>
      </w:r>
      <w:r w:rsidR="00C35EA0">
        <w:t xml:space="preserve">. </w:t>
      </w:r>
      <w:r>
        <w:t xml:space="preserve"> У оквиру Већа градске општине постоји члан</w:t>
      </w:r>
      <w:r w:rsidR="00C35EA0">
        <w:t>ица надлежна</w:t>
      </w:r>
      <w:r>
        <w:t xml:space="preserve"> за културу. </w:t>
      </w:r>
      <w:r w:rsidR="001F020C">
        <w:t>На овај начин олакшана је комуникација између установа културе</w:t>
      </w:r>
      <w:r w:rsidR="00C35EA0">
        <w:t xml:space="preserve"> на локалном и градском нивоу</w:t>
      </w:r>
      <w:r w:rsidR="001F020C">
        <w:t>, као и свих других кључни</w:t>
      </w:r>
      <w:r w:rsidR="00C35EA0">
        <w:t xml:space="preserve">х актера у области културе </w:t>
      </w:r>
      <w:r w:rsidR="001F020C">
        <w:t xml:space="preserve"> са доносиоцима одлука на локалном нивоу. </w:t>
      </w:r>
      <w:r>
        <w:t xml:space="preserve">Од радних тела постоје Комисија за културу, именована </w:t>
      </w:r>
      <w:r w:rsidR="00B4228C">
        <w:t>05.08.</w:t>
      </w:r>
      <w:r w:rsidR="0010403E">
        <w:t>2016. године</w:t>
      </w:r>
      <w:r>
        <w:t>. Њихов мандат траје до краја мандата сазива већа ГО Савски венац. Комисија за културу броји 7 чланова. Комисију/е именује Веће ГО или председница општине. Општинско веће од 2016. године, формира нову комисију за доделу средстава из буџета општине Савски венац удружењима грађана за реализацију пројекатаи у области културе.</w:t>
      </w:r>
      <w:r w:rsidR="00592C79">
        <w:t xml:space="preserve"> </w:t>
      </w:r>
    </w:p>
    <w:p w:rsidR="00B62D71" w:rsidRPr="00B62D71" w:rsidRDefault="00B62D71" w:rsidP="00043A01">
      <w:pPr>
        <w:pStyle w:val="BodyText"/>
        <w:jc w:val="both"/>
      </w:pPr>
    </w:p>
    <w:p w:rsidR="00B62D71" w:rsidRDefault="00B62D71" w:rsidP="00B62D71">
      <w:pPr>
        <w:rPr>
          <w:b/>
          <w:bCs/>
          <w:i/>
          <w:iCs/>
        </w:rPr>
      </w:pPr>
      <w:r>
        <w:rPr>
          <w:b/>
          <w:bCs/>
          <w:i/>
          <w:iCs/>
        </w:rPr>
        <w:t xml:space="preserve">Издвајање за културу у односу на општински буџет у периоду од 2014- 2016 године </w:t>
      </w:r>
    </w:p>
    <w:tbl>
      <w:tblPr>
        <w:tblW w:w="0" w:type="auto"/>
        <w:tblCellMar>
          <w:left w:w="0" w:type="dxa"/>
          <w:right w:w="0" w:type="dxa"/>
        </w:tblCellMar>
        <w:tblLook w:val="04A0"/>
      </w:tblPr>
      <w:tblGrid>
        <w:gridCol w:w="982"/>
        <w:gridCol w:w="1800"/>
        <w:gridCol w:w="3510"/>
        <w:gridCol w:w="2250"/>
        <w:gridCol w:w="2070"/>
        <w:gridCol w:w="1890"/>
      </w:tblGrid>
      <w:tr w:rsidR="00B62D71" w:rsidTr="0010403E">
        <w:trPr>
          <w:trHeight w:val="575"/>
        </w:trPr>
        <w:tc>
          <w:tcPr>
            <w:tcW w:w="982" w:type="dxa"/>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rPr>
            </w:pPr>
          </w:p>
          <w:p w:rsidR="00B62D71" w:rsidRDefault="00B62D71">
            <w:pPr>
              <w:jc w:val="center"/>
              <w:rPr>
                <w:rFonts w:eastAsiaTheme="minorHAnsi" w:cs="Calibri"/>
                <w:b/>
                <w:bCs/>
              </w:rPr>
            </w:pPr>
            <w:r>
              <w:rPr>
                <w:b/>
                <w:bCs/>
              </w:rPr>
              <w:t>Година</w:t>
            </w:r>
          </w:p>
        </w:tc>
        <w:tc>
          <w:tcPr>
            <w:tcW w:w="180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rPr>
            </w:pPr>
          </w:p>
          <w:p w:rsidR="00B62D71" w:rsidRDefault="00B62D71">
            <w:pPr>
              <w:jc w:val="center"/>
              <w:rPr>
                <w:rFonts w:eastAsiaTheme="minorHAnsi" w:cs="Calibri"/>
                <w:b/>
                <w:bCs/>
              </w:rPr>
            </w:pPr>
            <w:r>
              <w:rPr>
                <w:b/>
                <w:bCs/>
              </w:rPr>
              <w:t>Општински буџет у еврима</w:t>
            </w:r>
          </w:p>
        </w:tc>
        <w:tc>
          <w:tcPr>
            <w:tcW w:w="351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b/>
                <w:bCs/>
              </w:rPr>
            </w:pPr>
          </w:p>
          <w:p w:rsidR="00B62D71" w:rsidRDefault="00B62D71">
            <w:pPr>
              <w:jc w:val="center"/>
              <w:rPr>
                <w:rFonts w:eastAsiaTheme="minorHAnsi" w:cs="Calibri"/>
                <w:b/>
                <w:bCs/>
              </w:rPr>
            </w:pPr>
            <w:r>
              <w:rPr>
                <w:b/>
                <w:bCs/>
              </w:rPr>
              <w:t>Општински буџет у динарима</w:t>
            </w:r>
          </w:p>
        </w:tc>
        <w:tc>
          <w:tcPr>
            <w:tcW w:w="225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b/>
                <w:bCs/>
              </w:rPr>
            </w:pPr>
          </w:p>
          <w:p w:rsidR="00B62D71" w:rsidRPr="007420EF" w:rsidRDefault="00B62D71">
            <w:pPr>
              <w:jc w:val="center"/>
              <w:rPr>
                <w:rFonts w:eastAsiaTheme="minorHAnsi" w:cs="Calibri"/>
                <w:b/>
                <w:bCs/>
              </w:rPr>
            </w:pPr>
            <w:r>
              <w:rPr>
                <w:b/>
                <w:bCs/>
              </w:rPr>
              <w:t xml:space="preserve">Општински буџет за културу у </w:t>
            </w:r>
            <w:r w:rsidR="007420EF">
              <w:rPr>
                <w:b/>
                <w:bCs/>
              </w:rPr>
              <w:t>динарима</w:t>
            </w:r>
          </w:p>
        </w:tc>
        <w:tc>
          <w:tcPr>
            <w:tcW w:w="207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b/>
                <w:bCs/>
              </w:rPr>
            </w:pPr>
          </w:p>
          <w:p w:rsidR="00B62D71" w:rsidRDefault="00B62D71">
            <w:pPr>
              <w:jc w:val="center"/>
              <w:rPr>
                <w:rFonts w:eastAsiaTheme="minorHAnsi" w:cs="Calibri"/>
                <w:b/>
                <w:bCs/>
              </w:rPr>
            </w:pPr>
            <w:r>
              <w:rPr>
                <w:b/>
                <w:bCs/>
              </w:rPr>
              <w:t>Општински буџет за културу у еврима</w:t>
            </w:r>
          </w:p>
        </w:tc>
        <w:tc>
          <w:tcPr>
            <w:tcW w:w="1890" w:type="dxa"/>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b/>
                <w:bCs/>
              </w:rPr>
            </w:pPr>
          </w:p>
          <w:p w:rsidR="00B62D71" w:rsidRDefault="00B62D71">
            <w:pPr>
              <w:jc w:val="center"/>
              <w:rPr>
                <w:rFonts w:eastAsiaTheme="minorHAnsi" w:cs="Calibri"/>
                <w:b/>
                <w:bCs/>
              </w:rPr>
            </w:pPr>
            <w:r>
              <w:rPr>
                <w:b/>
                <w:bCs/>
              </w:rPr>
              <w:t>% за културу од укупног општинског буџета</w:t>
            </w:r>
          </w:p>
        </w:tc>
      </w:tr>
      <w:tr w:rsidR="00B62D71" w:rsidTr="0010403E">
        <w:tc>
          <w:tcPr>
            <w:tcW w:w="982"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2014</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rFonts w:eastAsiaTheme="minorHAnsi" w:cs="Calibri"/>
              </w:rPr>
              <w:t>5.949.869</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rFonts w:eastAsiaTheme="minorHAnsi" w:cs="Calibri"/>
              </w:rPr>
              <w:t>719.934.102</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rFonts w:eastAsiaTheme="minorHAnsi" w:cs="Calibri"/>
              </w:rPr>
              <w:t>33.590.130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rFonts w:eastAsiaTheme="minorHAnsi" w:cs="Calibri"/>
              </w:rPr>
              <w:t>277.604</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rFonts w:eastAsiaTheme="minorHAnsi" w:cs="Calibri"/>
              </w:rPr>
              <w:t>4,67</w:t>
            </w:r>
          </w:p>
        </w:tc>
      </w:tr>
      <w:tr w:rsidR="00B62D71" w:rsidTr="0010403E">
        <w:tc>
          <w:tcPr>
            <w:tcW w:w="982"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rsidP="006308C0">
            <w:pPr>
              <w:jc w:val="center"/>
              <w:rPr>
                <w:rFonts w:eastAsiaTheme="minorHAnsi" w:cs="Calibri"/>
              </w:rPr>
            </w:pPr>
            <w:r>
              <w:rPr>
                <w:lang w:val="sr-Cyrl-CS"/>
              </w:rPr>
              <w:t>5.321.403</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649.211.115</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35.982.882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294.941</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5,54</w:t>
            </w:r>
          </w:p>
        </w:tc>
      </w:tr>
      <w:tr w:rsidR="00B62D71" w:rsidTr="0010403E">
        <w:tc>
          <w:tcPr>
            <w:tcW w:w="982" w:type="dxa"/>
            <w:tcBorders>
              <w:top w:val="nil"/>
              <w:left w:val="single" w:sz="8" w:space="0" w:color="auto"/>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4.541.585</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558.614.948</w:t>
            </w:r>
          </w:p>
        </w:tc>
        <w:tc>
          <w:tcPr>
            <w:tcW w:w="225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21.893.693</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177.998</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3,92</w:t>
            </w:r>
          </w:p>
        </w:tc>
      </w:tr>
    </w:tbl>
    <w:p w:rsidR="00B62D71" w:rsidRDefault="00B62D71" w:rsidP="00B62D71">
      <w:pPr>
        <w:rPr>
          <w:rFonts w:eastAsiaTheme="minorHAnsi" w:cs="Calibri"/>
          <w:b/>
          <w:bCs/>
          <w:i/>
          <w:iCs/>
        </w:rPr>
      </w:pPr>
      <w:r>
        <w:rPr>
          <w:b/>
          <w:bCs/>
          <w:i/>
          <w:iCs/>
        </w:rPr>
        <w:t>Извор: Одељење за финансије</w:t>
      </w:r>
    </w:p>
    <w:p w:rsidR="00B62D71" w:rsidRDefault="00B62D71" w:rsidP="00B62D71"/>
    <w:p w:rsidR="00B62D71" w:rsidRDefault="00B62D71" w:rsidP="00B62D71"/>
    <w:p w:rsidR="00B62D71" w:rsidRDefault="00B62D71" w:rsidP="00B62D71">
      <w:pPr>
        <w:rPr>
          <w:b/>
          <w:bCs/>
          <w:i/>
          <w:iCs/>
        </w:rPr>
      </w:pPr>
      <w:r>
        <w:rPr>
          <w:b/>
          <w:bCs/>
          <w:i/>
          <w:iCs/>
        </w:rPr>
        <w:t>Структура општинског буџета за културу у период од 2014 – 2016 у процентима</w:t>
      </w:r>
    </w:p>
    <w:tbl>
      <w:tblPr>
        <w:tblW w:w="0" w:type="auto"/>
        <w:tblCellMar>
          <w:left w:w="0" w:type="dxa"/>
          <w:right w:w="0" w:type="dxa"/>
        </w:tblCellMar>
        <w:tblLook w:val="04A0"/>
      </w:tblPr>
      <w:tblGrid>
        <w:gridCol w:w="7102"/>
        <w:gridCol w:w="1440"/>
        <w:gridCol w:w="1220"/>
        <w:gridCol w:w="1440"/>
      </w:tblGrid>
      <w:tr w:rsidR="00B62D71" w:rsidTr="0010403E">
        <w:trPr>
          <w:trHeight w:val="285"/>
        </w:trPr>
        <w:tc>
          <w:tcPr>
            <w:tcW w:w="7102" w:type="dxa"/>
            <w:vMerge w:val="restart"/>
            <w:tcBorders>
              <w:top w:val="single" w:sz="8" w:space="0" w:color="auto"/>
              <w:left w:val="single" w:sz="8" w:space="0" w:color="auto"/>
              <w:bottom w:val="single" w:sz="8" w:space="0" w:color="auto"/>
              <w:right w:val="single" w:sz="8" w:space="0" w:color="auto"/>
            </w:tcBorders>
            <w:shd w:val="clear" w:color="auto" w:fill="FF0000"/>
            <w:tcMar>
              <w:top w:w="0" w:type="dxa"/>
              <w:left w:w="108" w:type="dxa"/>
              <w:bottom w:w="0" w:type="dxa"/>
              <w:right w:w="108" w:type="dxa"/>
            </w:tcMar>
          </w:tcPr>
          <w:p w:rsidR="00B62D71" w:rsidRDefault="00B62D71">
            <w:pPr>
              <w:jc w:val="center"/>
              <w:rPr>
                <w:rFonts w:eastAsiaTheme="minorHAnsi" w:cs="Calibri"/>
              </w:rPr>
            </w:pPr>
          </w:p>
          <w:p w:rsidR="00B62D71" w:rsidRDefault="00B62D71">
            <w:pPr>
              <w:jc w:val="center"/>
              <w:rPr>
                <w:rFonts w:eastAsiaTheme="minorHAnsi" w:cs="Calibri"/>
                <w:b/>
                <w:bCs/>
              </w:rPr>
            </w:pPr>
            <w:r>
              <w:rPr>
                <w:b/>
                <w:bCs/>
              </w:rPr>
              <w:t>Врста трошкова</w:t>
            </w:r>
          </w:p>
        </w:tc>
        <w:tc>
          <w:tcPr>
            <w:tcW w:w="4100" w:type="dxa"/>
            <w:gridSpan w:val="3"/>
            <w:tcBorders>
              <w:top w:val="single" w:sz="8" w:space="0" w:color="auto"/>
              <w:left w:val="nil"/>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ГОДИНА</w:t>
            </w:r>
          </w:p>
        </w:tc>
      </w:tr>
      <w:tr w:rsidR="00B62D71" w:rsidTr="0010403E">
        <w:trPr>
          <w:trHeight w:val="285"/>
        </w:trPr>
        <w:tc>
          <w:tcPr>
            <w:tcW w:w="0" w:type="auto"/>
            <w:vMerge/>
            <w:tcBorders>
              <w:top w:val="single" w:sz="8" w:space="0" w:color="auto"/>
              <w:left w:val="single" w:sz="8" w:space="0" w:color="auto"/>
              <w:bottom w:val="single" w:sz="8" w:space="0" w:color="auto"/>
              <w:right w:val="single" w:sz="8" w:space="0" w:color="auto"/>
            </w:tcBorders>
            <w:shd w:val="clear" w:color="auto" w:fill="FF0000"/>
            <w:vAlign w:val="center"/>
            <w:hideMark/>
          </w:tcPr>
          <w:p w:rsidR="00B62D71" w:rsidRDefault="00B62D71">
            <w:pPr>
              <w:rPr>
                <w:rFonts w:eastAsiaTheme="minorHAnsi" w:cs="Calibri"/>
                <w:b/>
                <w:bCs/>
              </w:rPr>
            </w:pPr>
          </w:p>
        </w:tc>
        <w:tc>
          <w:tcPr>
            <w:tcW w:w="144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2014</w:t>
            </w:r>
          </w:p>
        </w:tc>
        <w:tc>
          <w:tcPr>
            <w:tcW w:w="122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2015</w:t>
            </w:r>
          </w:p>
        </w:tc>
        <w:tc>
          <w:tcPr>
            <w:tcW w:w="1440"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B62D71" w:rsidRDefault="00B62D71">
            <w:pPr>
              <w:jc w:val="center"/>
              <w:rPr>
                <w:rFonts w:eastAsiaTheme="minorHAnsi" w:cs="Calibri"/>
                <w:b/>
                <w:bCs/>
              </w:rPr>
            </w:pPr>
            <w:r>
              <w:rPr>
                <w:b/>
                <w:bCs/>
              </w:rPr>
              <w:t>2016</w:t>
            </w:r>
          </w:p>
        </w:tc>
      </w:tr>
      <w:tr w:rsidR="00B62D71"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71" w:rsidRDefault="00B62D71">
            <w:pPr>
              <w:rPr>
                <w:rFonts w:eastAsiaTheme="minorHAnsi" w:cs="Calibri"/>
                <w:b/>
                <w:bCs/>
              </w:rPr>
            </w:pPr>
            <w:r>
              <w:rPr>
                <w:b/>
                <w:bCs/>
              </w:rPr>
              <w:t>Плате и доприноси запослених у општинским установама културе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11.700.649</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8.981.733</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6308C0" w:rsidP="006308C0">
            <w:pPr>
              <w:jc w:val="center"/>
              <w:rPr>
                <w:rFonts w:eastAsiaTheme="minorHAnsi" w:cs="Calibri"/>
              </w:rPr>
            </w:pPr>
            <w:r>
              <w:rPr>
                <w:lang w:val="sr-Cyrl-CS"/>
              </w:rPr>
              <w:t>5.466.718</w:t>
            </w:r>
          </w:p>
        </w:tc>
      </w:tr>
      <w:tr w:rsidR="00B62D71"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71" w:rsidRDefault="00B62D71">
            <w:pPr>
              <w:rPr>
                <w:rFonts w:eastAsiaTheme="minorHAnsi" w:cs="Calibri"/>
                <w:b/>
                <w:bCs/>
              </w:rPr>
            </w:pPr>
            <w:r>
              <w:rPr>
                <w:b/>
                <w:bCs/>
              </w:rPr>
              <w:t>Програми и пројекти општинских установа културе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r>
      <w:tr w:rsidR="006308C0"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8C0" w:rsidRDefault="006308C0">
            <w:pPr>
              <w:rPr>
                <w:rFonts w:eastAsiaTheme="minorHAnsi" w:cs="Calibri"/>
                <w:b/>
                <w:bCs/>
              </w:rPr>
            </w:pPr>
            <w:r>
              <w:rPr>
                <w:b/>
                <w:bCs/>
              </w:rPr>
              <w:t>Текући трошкови општинских установа културе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17.944.010</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23.649.492</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12.974.817</w:t>
            </w:r>
          </w:p>
        </w:tc>
      </w:tr>
      <w:tr w:rsidR="006308C0"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8C0" w:rsidRDefault="006308C0">
            <w:pPr>
              <w:rPr>
                <w:rFonts w:eastAsiaTheme="minorHAnsi" w:cs="Calibri"/>
                <w:b/>
                <w:bCs/>
              </w:rPr>
            </w:pPr>
            <w:r>
              <w:rPr>
                <w:b/>
                <w:bCs/>
              </w:rPr>
              <w:t>Ванредни трошкови установа културе (инвестиције, реновирање,набавке)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2.104.739</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2.240.000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1.515.300</w:t>
            </w:r>
          </w:p>
        </w:tc>
      </w:tr>
      <w:tr w:rsidR="006308C0"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8C0" w:rsidRDefault="006308C0">
            <w:pPr>
              <w:rPr>
                <w:rFonts w:eastAsiaTheme="minorHAnsi" w:cs="Calibri"/>
                <w:b/>
                <w:bCs/>
              </w:rPr>
            </w:pPr>
            <w:r>
              <w:rPr>
                <w:b/>
                <w:bCs/>
              </w:rPr>
              <w:t>Финансирање културно уметничког аматеризма (свурф и др)</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1.156.777</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489.000</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Default="006308C0">
            <w:pPr>
              <w:rPr>
                <w:rFonts w:eastAsiaTheme="minorHAnsi" w:cs="Calibri"/>
              </w:rPr>
            </w:pPr>
          </w:p>
        </w:tc>
      </w:tr>
      <w:tr w:rsidR="00B62D71"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71" w:rsidRDefault="00B62D71">
            <w:pPr>
              <w:rPr>
                <w:rFonts w:eastAsiaTheme="minorHAnsi" w:cs="Calibri"/>
                <w:b/>
                <w:bCs/>
              </w:rPr>
            </w:pPr>
            <w:r>
              <w:rPr>
                <w:b/>
                <w:bCs/>
              </w:rPr>
              <w:t>Финансирање пројеката у култури осталих културних актера</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pPr>
              <w:rPr>
                <w:rFonts w:eastAsiaTheme="minorHAnsi" w:cs="Calibri"/>
              </w:rPr>
            </w:pPr>
            <w:r>
              <w:rPr>
                <w:rFonts w:eastAsiaTheme="minorHAnsi" w:cs="Calibri"/>
              </w:rPr>
              <w:t>100.000</w:t>
            </w:r>
          </w:p>
        </w:tc>
      </w:tr>
      <w:tr w:rsidR="00B62D71"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2D71" w:rsidRDefault="00B62D71">
            <w:pPr>
              <w:rPr>
                <w:rFonts w:eastAsiaTheme="minorHAnsi" w:cs="Calibri"/>
                <w:b/>
                <w:bCs/>
              </w:rPr>
            </w:pPr>
            <w:r>
              <w:rPr>
                <w:b/>
                <w:bCs/>
              </w:rPr>
              <w:t>Фестивали и манифестације у култури, градске прославе</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B62D71" w:rsidRDefault="00B62D71">
            <w:pPr>
              <w:rPr>
                <w:rFonts w:eastAsiaTheme="minorHAnsi" w:cs="Calibri"/>
              </w:rPr>
            </w:pP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B62D71" w:rsidRPr="006308C0" w:rsidRDefault="006308C0">
            <w:pPr>
              <w:rPr>
                <w:rFonts w:eastAsiaTheme="minorHAnsi" w:cs="Calibri"/>
              </w:rPr>
            </w:pPr>
            <w:r>
              <w:rPr>
                <w:rFonts w:eastAsiaTheme="minorHAnsi" w:cs="Calibri"/>
              </w:rPr>
              <w:t>1.241.514</w:t>
            </w:r>
          </w:p>
        </w:tc>
      </w:tr>
      <w:tr w:rsidR="006308C0" w:rsidTr="006308C0">
        <w:tc>
          <w:tcPr>
            <w:tcW w:w="71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08C0" w:rsidRPr="006308C0" w:rsidRDefault="006308C0">
            <w:pPr>
              <w:rPr>
                <w:rFonts w:eastAsiaTheme="minorHAnsi" w:cs="Calibri"/>
                <w:b/>
                <w:bCs/>
              </w:rPr>
            </w:pPr>
            <w:r>
              <w:rPr>
                <w:b/>
                <w:bCs/>
              </w:rPr>
              <w:t>Нешто друго (навести шта)- Фонд  „ Исидора Секулић“</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683.955</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1.111.657</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6308C0" w:rsidRPr="00F264DA" w:rsidRDefault="006308C0" w:rsidP="00685DE3">
            <w:pPr>
              <w:jc w:val="center"/>
              <w:rPr>
                <w:lang w:val="sr-Cyrl-CS"/>
              </w:rPr>
            </w:pPr>
            <w:r>
              <w:rPr>
                <w:lang w:val="sr-Cyrl-CS"/>
              </w:rPr>
              <w:t>595.344</w:t>
            </w:r>
          </w:p>
        </w:tc>
      </w:tr>
    </w:tbl>
    <w:p w:rsidR="00B62D71" w:rsidRDefault="00B62D71" w:rsidP="00B62D71">
      <w:pPr>
        <w:rPr>
          <w:rFonts w:eastAsiaTheme="minorHAnsi" w:cs="Calibri"/>
          <w:b/>
          <w:bCs/>
          <w:i/>
          <w:iCs/>
        </w:rPr>
      </w:pPr>
      <w:r>
        <w:rPr>
          <w:b/>
          <w:bCs/>
          <w:i/>
          <w:iCs/>
        </w:rPr>
        <w:t xml:space="preserve">Извор: Одељење за финансије </w:t>
      </w:r>
    </w:p>
    <w:p w:rsidR="00B62D71" w:rsidRDefault="00B62D71" w:rsidP="00B62D71"/>
    <w:p w:rsidR="00171024" w:rsidRDefault="00B62D71" w:rsidP="00B62D71">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 </w:t>
      </w:r>
      <w:r w:rsidR="00250E08">
        <w:rPr>
          <w:rFonts w:asciiTheme="minorHAnsi" w:hAnsiTheme="minorHAnsi" w:cstheme="minorHAnsi"/>
          <w:b/>
          <w:bCs/>
          <w:sz w:val="22"/>
          <w:szCs w:val="22"/>
        </w:rPr>
        <w:br w:type="page"/>
      </w:r>
    </w:p>
    <w:p w:rsidR="00347BB0" w:rsidRPr="000331F4" w:rsidRDefault="00347BB0" w:rsidP="00347BB0">
      <w:pPr>
        <w:pStyle w:val="BodyText"/>
        <w:jc w:val="both"/>
        <w:rPr>
          <w:rFonts w:asciiTheme="minorHAnsi" w:hAnsiTheme="minorHAnsi" w:cstheme="minorHAnsi"/>
          <w:b/>
          <w:bCs/>
        </w:rPr>
      </w:pPr>
      <w:r w:rsidRPr="000331F4">
        <w:rPr>
          <w:rFonts w:asciiTheme="minorHAnsi" w:hAnsiTheme="minorHAnsi" w:cstheme="minorHAnsi"/>
          <w:b/>
          <w:bCs/>
        </w:rPr>
        <w:lastRenderedPageBreak/>
        <w:t>О култури</w:t>
      </w:r>
    </w:p>
    <w:p w:rsidR="00FA1161" w:rsidRPr="000331F4" w:rsidRDefault="00FA1161" w:rsidP="00FA1161">
      <w:pPr>
        <w:pStyle w:val="BodyText"/>
        <w:jc w:val="both"/>
        <w:rPr>
          <w:rFonts w:asciiTheme="minorHAnsi" w:hAnsiTheme="minorHAnsi" w:cstheme="minorHAnsi"/>
          <w:b/>
          <w:bCs/>
        </w:rPr>
      </w:pPr>
      <w:r w:rsidRPr="000331F4">
        <w:rPr>
          <w:rFonts w:asciiTheme="minorHAnsi" w:hAnsiTheme="minorHAnsi" w:cstheme="minorHAnsi"/>
          <w:b/>
          <w:bCs/>
          <w:color w:val="252525"/>
          <w:shd w:val="clear" w:color="auto" w:fill="FFFFFF"/>
        </w:rPr>
        <w:t>Култура</w:t>
      </w:r>
      <w:r w:rsidRPr="000331F4">
        <w:rPr>
          <w:rStyle w:val="apple-converted-space"/>
          <w:rFonts w:asciiTheme="minorHAnsi" w:hAnsiTheme="minorHAnsi" w:cstheme="minorHAnsi"/>
          <w:color w:val="252525"/>
          <w:shd w:val="clear" w:color="auto" w:fill="FFFFFF"/>
        </w:rPr>
        <w:t> </w:t>
      </w:r>
      <w:r w:rsidRPr="000331F4">
        <w:rPr>
          <w:rFonts w:asciiTheme="minorHAnsi" w:hAnsiTheme="minorHAnsi" w:cstheme="minorHAnsi"/>
          <w:color w:val="252525"/>
          <w:shd w:val="clear" w:color="auto" w:fill="FFFFFF"/>
        </w:rPr>
        <w:t>се односи на целокупно друштвено наслеђе неке групе људи, то јест на научене обрасце мишљења, осећања и деловања неке групе, заједнице или друштва, као и на изразе тих образаца у материјалним објектима. Реч култура долази из</w:t>
      </w:r>
      <w:r w:rsidRPr="000331F4">
        <w:rPr>
          <w:rStyle w:val="apple-converted-space"/>
          <w:rFonts w:asciiTheme="minorHAnsi" w:hAnsiTheme="minorHAnsi" w:cstheme="minorHAnsi"/>
          <w:color w:val="252525"/>
          <w:shd w:val="clear" w:color="auto" w:fill="FFFFFF"/>
        </w:rPr>
        <w:t> </w:t>
      </w:r>
      <w:hyperlink r:id="rId23" w:tooltip="Латински језик" w:history="1">
        <w:r w:rsidRPr="000331F4">
          <w:rPr>
            <w:rStyle w:val="Hyperlink"/>
            <w:rFonts w:asciiTheme="minorHAnsi" w:hAnsiTheme="minorHAnsi" w:cstheme="minorHAnsi"/>
            <w:color w:val="0B0080"/>
            <w:shd w:val="clear" w:color="auto" w:fill="FFFFFF"/>
          </w:rPr>
          <w:t>латинског</w:t>
        </w:r>
      </w:hyperlink>
      <w:r w:rsidRPr="000331F4">
        <w:rPr>
          <w:rStyle w:val="apple-converted-space"/>
          <w:rFonts w:asciiTheme="minorHAnsi" w:hAnsiTheme="minorHAnsi" w:cstheme="minorHAnsi"/>
          <w:color w:val="252525"/>
          <w:shd w:val="clear" w:color="auto" w:fill="FFFFFF"/>
        </w:rPr>
        <w:t> </w:t>
      </w:r>
      <w:r w:rsidRPr="000331F4">
        <w:rPr>
          <w:rFonts w:asciiTheme="minorHAnsi" w:hAnsiTheme="minorHAnsi" w:cstheme="minorHAnsi"/>
          <w:i/>
          <w:iCs/>
          <w:color w:val="252525"/>
          <w:shd w:val="clear" w:color="auto" w:fill="FFFFFF"/>
        </w:rPr>
        <w:t>colere</w:t>
      </w:r>
      <w:r w:rsidRPr="000331F4">
        <w:rPr>
          <w:rFonts w:asciiTheme="minorHAnsi" w:hAnsiTheme="minorHAnsi" w:cstheme="minorHAnsi"/>
          <w:color w:val="252525"/>
          <w:shd w:val="clear" w:color="auto" w:fill="FFFFFF"/>
        </w:rPr>
        <w:t>, што је значило: настањивати, узгајати, штитити, поштовати. За културу постоје и друге дефиниције које одражавају разне теорије за разумевање и критеријуми за вредновање људске делатности. Антрополози културу сматрају дефинишућим обележјем рода</w:t>
      </w:r>
      <w:r w:rsidRPr="000331F4">
        <w:rPr>
          <w:rStyle w:val="apple-converted-space"/>
          <w:rFonts w:asciiTheme="minorHAnsi" w:hAnsiTheme="minorHAnsi" w:cstheme="minorHAnsi"/>
          <w:color w:val="252525"/>
          <w:shd w:val="clear" w:color="auto" w:fill="FFFFFF"/>
        </w:rPr>
        <w:t> </w:t>
      </w:r>
      <w:hyperlink r:id="rId24" w:tooltip="Хомо (род) (страница не постоји)" w:history="1">
        <w:r w:rsidRPr="000331F4">
          <w:rPr>
            <w:rStyle w:val="Hyperlink"/>
            <w:rFonts w:asciiTheme="minorHAnsi" w:hAnsiTheme="minorHAnsi" w:cstheme="minorHAnsi"/>
            <w:i/>
            <w:iCs/>
            <w:color w:val="A55858"/>
            <w:shd w:val="clear" w:color="auto" w:fill="FFFFFF"/>
          </w:rPr>
          <w:t>Хомо</w:t>
        </w:r>
      </w:hyperlink>
      <w:r w:rsidRPr="000331F4">
        <w:rPr>
          <w:rFonts w:asciiTheme="minorHAnsi" w:hAnsiTheme="minorHAnsi" w:cstheme="minorHAnsi"/>
          <w:color w:val="252525"/>
          <w:shd w:val="clear" w:color="auto" w:fill="FFFFFF"/>
        </w:rPr>
        <w:t>.</w:t>
      </w:r>
    </w:p>
    <w:p w:rsidR="00FA1161" w:rsidRPr="000331F4" w:rsidRDefault="00FA1161" w:rsidP="00FA1161">
      <w:pPr>
        <w:pStyle w:val="BodyText"/>
        <w:jc w:val="both"/>
        <w:rPr>
          <w:rFonts w:asciiTheme="minorHAnsi" w:hAnsiTheme="minorHAnsi" w:cstheme="minorHAnsi"/>
        </w:rPr>
      </w:pPr>
      <w:r w:rsidRPr="000331F4">
        <w:rPr>
          <w:rFonts w:asciiTheme="minorHAnsi" w:hAnsiTheme="minorHAnsi" w:cstheme="minorHAnsi"/>
        </w:rPr>
        <w:t xml:space="preserve">Парафразирано мишљење </w:t>
      </w:r>
      <w:r w:rsidRPr="000331F4">
        <w:rPr>
          <w:rFonts w:asciiTheme="minorHAnsi" w:hAnsiTheme="minorHAnsi" w:cstheme="minorHAnsi"/>
          <w:b/>
        </w:rPr>
        <w:t>Андре Малроа (André Malraux</w:t>
      </w:r>
      <w:r w:rsidRPr="000331F4">
        <w:rPr>
          <w:rFonts w:asciiTheme="minorHAnsi" w:hAnsiTheme="minorHAnsi" w:cstheme="minorHAnsi"/>
        </w:rPr>
        <w:t>), на најједноставнији и зато врло разумљив начин о култури каже како мозак и интелигенција, ма како значили највиши облик те врсте баш код човека, нису ти по којима коначно разликујемо квалитет звани човек од осталог квалитета. Он каже да је КУЛТУРА та којом се човек дефинитивно одвојио и настао. Култура је настанак и нарастање свег богатства око, и са човеком, а најважније, самог човека. Култура је процес. Она је целовита еволуција од необрађеног камена, дрвета или кости којима рани човек погађа оне који су од њега бржи, од ватре, од прве изнуђене норме којом искорачује из односа промискуитета и дивљаштва, од тотема и анимизама, од палеолитске уметности у Алтамири, примитивног човека, од облутка и облице, ка точку, ка уређенијим друштвеним, па државним и политичким односима, ка монотеистичким религијама, ка уметности 21. века, ка софистицираним знањима и направама које препознајемо у аутомобилима, авионима, ракетама, компјутерима, нуклеарним постројењима, нано технологијама, генетском инжењерингу и информативним технологијама, нас најновијих људи, њене најмлађе а законите деце са новом, фантастичном могућношћу званом Википедија2</w:t>
      </w:r>
    </w:p>
    <w:p w:rsidR="00347BB0" w:rsidRPr="000331F4" w:rsidRDefault="00347BB0" w:rsidP="00FA1161">
      <w:pPr>
        <w:pStyle w:val="BodyText"/>
        <w:jc w:val="both"/>
      </w:pPr>
      <w:r w:rsidRPr="000331F4">
        <w:t>„Градови и локалне заједнице јесу привилеговани простори културног стваралаштва које се стално развија и пружа природно окружење креативној различитости, простори у којима плодни сусрети свега онога што је у њима различито и другачије (порекла, визије, старосна доба, полови, етничке групе и друштв</w:t>
      </w:r>
      <w:r w:rsidR="003A1532" w:rsidRPr="000331F4">
        <w:t>ене класе) омогућавају пун раз</w:t>
      </w:r>
      <w:r w:rsidRPr="000331F4">
        <w:t>вој човека. Дијалог између идентитета и диверзитета, појединца и групе јесте средство од животне важности, које гарантује како планетарно културно држављанство, тако и опстанак језичких различитости и развој култура“ (Агенда 21 за културу Уједињених градова и локалних управа света, Принципи, тачка 7)</w:t>
      </w:r>
    </w:p>
    <w:p w:rsidR="006C0FF6" w:rsidRPr="000331F4" w:rsidRDefault="00C77B25" w:rsidP="00FA1161">
      <w:pPr>
        <w:pStyle w:val="BodyText"/>
        <w:jc w:val="both"/>
        <w:rPr>
          <w:rFonts w:asciiTheme="minorHAnsi" w:hAnsiTheme="minorHAnsi" w:cstheme="minorHAnsi"/>
          <w:b/>
          <w:bCs/>
        </w:rPr>
      </w:pPr>
      <w:r w:rsidRPr="000331F4">
        <w:t>Култура чини само средиште друштва, неопходан је елемент за очување демократије, пружа осећај припадности и дељења заједничког добра. Осим тога, гради идентитет и вредности које оснажују социјалне везе, гради богатство и идеје које доприносе економском напретку и иновацијама, као и очувању наслеђа које ће бити предато наредним генерацијама. Култура појединцима и друштву омогућава боље сагледавање и разумевање окружења, што је нарочито важно да би се пребродили кризни периоди. Из тог разлога је важно да сви актери који су активни у области културе сарађују, како би се култура нашла у средишту јавних политика, како би могла да се унапређује и даје свој допринос, између осталог, и прожимањем са свим осталим политикама. Задатак није нимало лак, будући да је потребно трансформисати културу, која у оквиру јавних политика тренутно има маргиналну улогу, у концепт који ће, заједно са осталим секторима, бити централни елемент стратегије развоја.</w:t>
      </w:r>
    </w:p>
    <w:p w:rsidR="00D85B30" w:rsidRDefault="00D85B30" w:rsidP="00AE5C3B">
      <w:pPr>
        <w:ind w:right="720"/>
        <w:jc w:val="both"/>
        <w:rPr>
          <w:rFonts w:asciiTheme="minorHAnsi" w:hAnsiTheme="minorHAnsi" w:cstheme="minorHAnsi"/>
          <w:lang w:val="sr-Cyrl-CS"/>
        </w:rPr>
      </w:pPr>
    </w:p>
    <w:p w:rsidR="00AE5C3B" w:rsidRPr="000331F4" w:rsidRDefault="00AE5C3B" w:rsidP="00AE5C3B">
      <w:pPr>
        <w:ind w:right="720"/>
        <w:jc w:val="both"/>
        <w:rPr>
          <w:rFonts w:asciiTheme="minorHAnsi" w:hAnsiTheme="minorHAnsi" w:cstheme="minorHAnsi"/>
          <w:color w:val="FF0000"/>
          <w:sz w:val="24"/>
          <w:szCs w:val="24"/>
          <w:lang w:val="sr-Cyrl-CS"/>
        </w:rPr>
      </w:pPr>
      <w:r w:rsidRPr="000331F4">
        <w:rPr>
          <w:rFonts w:asciiTheme="minorHAnsi" w:hAnsiTheme="minorHAnsi" w:cstheme="minorHAnsi"/>
          <w:sz w:val="24"/>
          <w:szCs w:val="24"/>
          <w:lang w:val="sr-Cyrl-CS"/>
        </w:rPr>
        <w:t xml:space="preserve">План развоја културе </w:t>
      </w:r>
      <w:r w:rsidR="00F66FE2" w:rsidRPr="000331F4">
        <w:rPr>
          <w:rFonts w:asciiTheme="minorHAnsi" w:hAnsiTheme="minorHAnsi" w:cstheme="minorHAnsi"/>
          <w:sz w:val="24"/>
          <w:szCs w:val="24"/>
          <w:lang w:val="sr-Cyrl-CS"/>
        </w:rPr>
        <w:t xml:space="preserve">Градске општине </w:t>
      </w:r>
      <w:r w:rsidR="00FA1161" w:rsidRPr="000331F4">
        <w:rPr>
          <w:rFonts w:asciiTheme="minorHAnsi" w:hAnsiTheme="minorHAnsi" w:cstheme="minorHAnsi"/>
          <w:sz w:val="24"/>
          <w:szCs w:val="24"/>
          <w:lang w:val="sr-Cyrl-CS"/>
        </w:rPr>
        <w:t>Савски венац</w:t>
      </w:r>
      <w:r w:rsidR="00F66FE2" w:rsidRPr="000331F4">
        <w:rPr>
          <w:rFonts w:asciiTheme="minorHAnsi" w:hAnsiTheme="minorHAnsi" w:cstheme="minorHAnsi"/>
          <w:sz w:val="24"/>
          <w:szCs w:val="24"/>
          <w:lang w:val="sr-Cyrl-CS"/>
        </w:rPr>
        <w:t xml:space="preserve"> </w:t>
      </w:r>
      <w:r w:rsidR="00206D0A" w:rsidRPr="000331F4">
        <w:rPr>
          <w:rFonts w:asciiTheme="minorHAnsi" w:hAnsiTheme="minorHAnsi" w:cstheme="minorHAnsi"/>
          <w:sz w:val="24"/>
          <w:szCs w:val="24"/>
          <w:lang w:val="sr-Cyrl-CS"/>
        </w:rPr>
        <w:t xml:space="preserve">за </w:t>
      </w:r>
      <w:r w:rsidR="00712A21">
        <w:rPr>
          <w:rFonts w:asciiTheme="minorHAnsi" w:hAnsiTheme="minorHAnsi" w:cstheme="minorHAnsi"/>
          <w:sz w:val="24"/>
          <w:szCs w:val="24"/>
          <w:lang w:val="sr-Cyrl-CS"/>
        </w:rPr>
        <w:t xml:space="preserve">период од </w:t>
      </w:r>
      <w:r w:rsidR="00206D0A" w:rsidRPr="000331F4">
        <w:rPr>
          <w:rFonts w:asciiTheme="minorHAnsi" w:hAnsiTheme="minorHAnsi" w:cstheme="minorHAnsi"/>
          <w:sz w:val="24"/>
          <w:szCs w:val="24"/>
          <w:lang w:val="sr-Cyrl-CS"/>
        </w:rPr>
        <w:t>2017</w:t>
      </w:r>
      <w:r w:rsidR="00712A21">
        <w:rPr>
          <w:rFonts w:asciiTheme="minorHAnsi" w:hAnsiTheme="minorHAnsi" w:cstheme="minorHAnsi"/>
          <w:sz w:val="24"/>
          <w:szCs w:val="24"/>
          <w:lang w:val="sr-Cyrl-CS"/>
        </w:rPr>
        <w:t xml:space="preserve"> до 2019 године</w:t>
      </w:r>
      <w:r w:rsidRPr="000331F4">
        <w:rPr>
          <w:rFonts w:asciiTheme="minorHAnsi" w:hAnsiTheme="minorHAnsi" w:cstheme="minorHAnsi"/>
          <w:sz w:val="24"/>
          <w:szCs w:val="24"/>
          <w:lang w:val="sr-Cyrl-CS"/>
        </w:rPr>
        <w:t xml:space="preserve">, израђен </w:t>
      </w:r>
      <w:r w:rsidR="00712A21">
        <w:rPr>
          <w:rFonts w:asciiTheme="minorHAnsi" w:hAnsiTheme="minorHAnsi" w:cstheme="minorHAnsi"/>
          <w:sz w:val="24"/>
          <w:szCs w:val="24"/>
          <w:lang w:val="sr-Cyrl-CS"/>
        </w:rPr>
        <w:t xml:space="preserve">је </w:t>
      </w:r>
      <w:r w:rsidRPr="000331F4">
        <w:rPr>
          <w:rFonts w:asciiTheme="minorHAnsi" w:hAnsiTheme="minorHAnsi" w:cstheme="minorHAnsi"/>
          <w:sz w:val="24"/>
          <w:szCs w:val="24"/>
          <w:lang w:val="sr-Cyrl-CS"/>
        </w:rPr>
        <w:t xml:space="preserve">у складу са </w:t>
      </w:r>
      <w:r w:rsidR="00F66FE2" w:rsidRPr="000331F4">
        <w:rPr>
          <w:rFonts w:asciiTheme="minorHAnsi" w:hAnsiTheme="minorHAnsi" w:cstheme="minorHAnsi"/>
          <w:sz w:val="24"/>
          <w:szCs w:val="24"/>
          <w:lang w:val="sr-Cyrl-CS"/>
        </w:rPr>
        <w:t>Законом о култури ("Службени гласник РС", бр. 72/09</w:t>
      </w:r>
      <w:r w:rsidR="00FA1161" w:rsidRPr="000331F4">
        <w:rPr>
          <w:rFonts w:asciiTheme="minorHAnsi" w:hAnsiTheme="minorHAnsi" w:cstheme="minorHAnsi"/>
          <w:sz w:val="24"/>
          <w:szCs w:val="24"/>
          <w:lang w:val="sr-Cyrl-CS"/>
        </w:rPr>
        <w:t>, 13/2016 и 30/2016-испр</w:t>
      </w:r>
      <w:r w:rsidR="00F66FE2" w:rsidRPr="000331F4">
        <w:rPr>
          <w:rFonts w:asciiTheme="minorHAnsi" w:hAnsiTheme="minorHAnsi" w:cstheme="minorHAnsi"/>
          <w:sz w:val="24"/>
          <w:szCs w:val="24"/>
          <w:lang w:val="sr-Cyrl-CS"/>
        </w:rPr>
        <w:t xml:space="preserve">), </w:t>
      </w:r>
      <w:r w:rsidRPr="000331F4">
        <w:rPr>
          <w:rFonts w:asciiTheme="minorHAnsi" w:hAnsiTheme="minorHAnsi" w:cstheme="minorHAnsi"/>
          <w:sz w:val="24"/>
          <w:szCs w:val="24"/>
          <w:lang w:val="sr-Cyrl-CS"/>
        </w:rPr>
        <w:t xml:space="preserve"> Статут</w:t>
      </w:r>
      <w:r w:rsidR="00F66FE2" w:rsidRPr="000331F4">
        <w:rPr>
          <w:rFonts w:asciiTheme="minorHAnsi" w:hAnsiTheme="minorHAnsi" w:cstheme="minorHAnsi"/>
          <w:sz w:val="24"/>
          <w:szCs w:val="24"/>
          <w:lang w:val="sr-Cyrl-CS"/>
        </w:rPr>
        <w:t>ом</w:t>
      </w:r>
      <w:r w:rsidRPr="000331F4">
        <w:rPr>
          <w:rFonts w:asciiTheme="minorHAnsi" w:hAnsiTheme="minorHAnsi" w:cstheme="minorHAnsi"/>
          <w:sz w:val="24"/>
          <w:szCs w:val="24"/>
          <w:lang w:val="sr-Cyrl-CS"/>
        </w:rPr>
        <w:t xml:space="preserve"> </w:t>
      </w:r>
      <w:r w:rsidR="00F66FE2" w:rsidRPr="000331F4">
        <w:rPr>
          <w:rFonts w:asciiTheme="minorHAnsi" w:hAnsiTheme="minorHAnsi" w:cstheme="minorHAnsi"/>
          <w:sz w:val="24"/>
          <w:szCs w:val="24"/>
          <w:lang w:val="sr-Cyrl-CS"/>
        </w:rPr>
        <w:t>Градске општине</w:t>
      </w:r>
      <w:r w:rsidRPr="000331F4">
        <w:rPr>
          <w:rFonts w:asciiTheme="minorHAnsi" w:hAnsiTheme="minorHAnsi" w:cstheme="minorHAnsi"/>
          <w:sz w:val="24"/>
          <w:szCs w:val="24"/>
          <w:lang w:val="sr-Cyrl-CS"/>
        </w:rPr>
        <w:t xml:space="preserve"> </w:t>
      </w:r>
      <w:r w:rsidR="00206D0A" w:rsidRPr="000331F4">
        <w:rPr>
          <w:rFonts w:asciiTheme="minorHAnsi" w:hAnsiTheme="minorHAnsi" w:cstheme="minorHAnsi"/>
          <w:sz w:val="24"/>
          <w:szCs w:val="24"/>
          <w:lang w:val="sr-Cyrl-CS"/>
        </w:rPr>
        <w:t>Савски венац</w:t>
      </w:r>
      <w:r w:rsidRPr="000331F4">
        <w:rPr>
          <w:rFonts w:asciiTheme="minorHAnsi" w:hAnsiTheme="minorHAnsi" w:cstheme="minorHAnsi"/>
          <w:color w:val="FF0000"/>
          <w:sz w:val="24"/>
          <w:szCs w:val="24"/>
          <w:lang w:val="sr-Cyrl-CS"/>
        </w:rPr>
        <w:t xml:space="preserve"> </w:t>
      </w:r>
      <w:r w:rsidRPr="0010403E">
        <w:rPr>
          <w:rFonts w:asciiTheme="minorHAnsi" w:hAnsiTheme="minorHAnsi" w:cstheme="minorHAnsi"/>
          <w:sz w:val="24"/>
          <w:szCs w:val="24"/>
          <w:lang w:val="sr-Cyrl-CS"/>
        </w:rPr>
        <w:t>(„Сл.лист града Београда“</w:t>
      </w:r>
      <w:r w:rsidRPr="000331F4">
        <w:rPr>
          <w:rFonts w:asciiTheme="minorHAnsi" w:hAnsiTheme="minorHAnsi" w:cstheme="minorHAnsi"/>
          <w:color w:val="FF0000"/>
          <w:sz w:val="24"/>
          <w:szCs w:val="24"/>
          <w:lang w:val="sr-Cyrl-CS"/>
        </w:rPr>
        <w:t xml:space="preserve"> </w:t>
      </w:r>
      <w:r w:rsidRPr="0010403E">
        <w:rPr>
          <w:rFonts w:asciiTheme="minorHAnsi" w:hAnsiTheme="minorHAnsi" w:cstheme="minorHAnsi"/>
          <w:sz w:val="24"/>
          <w:szCs w:val="24"/>
          <w:lang w:val="sr-Cyrl-CS"/>
        </w:rPr>
        <w:t>бр. 43/08, 43/09, 15/10, 13/13, 36/13</w:t>
      </w:r>
      <w:r w:rsidR="00FA1161" w:rsidRPr="0010403E">
        <w:rPr>
          <w:rFonts w:asciiTheme="minorHAnsi" w:hAnsiTheme="minorHAnsi" w:cstheme="minorHAnsi"/>
          <w:sz w:val="24"/>
          <w:szCs w:val="24"/>
          <w:lang w:val="sr-Cyrl-CS"/>
        </w:rPr>
        <w:t>, 66/16</w:t>
      </w:r>
      <w:r w:rsidRPr="0010403E">
        <w:rPr>
          <w:rFonts w:asciiTheme="minorHAnsi" w:hAnsiTheme="minorHAnsi" w:cstheme="minorHAnsi"/>
          <w:sz w:val="24"/>
          <w:szCs w:val="24"/>
          <w:lang w:val="sr-Cyrl-CS"/>
        </w:rPr>
        <w:t>), циљевима и задацим</w:t>
      </w:r>
      <w:r w:rsidR="00F72436" w:rsidRPr="0010403E">
        <w:rPr>
          <w:rFonts w:asciiTheme="minorHAnsi" w:hAnsiTheme="minorHAnsi" w:cstheme="minorHAnsi"/>
          <w:sz w:val="24"/>
          <w:szCs w:val="24"/>
          <w:lang w:val="sr-Cyrl-CS"/>
        </w:rPr>
        <w:t>а</w:t>
      </w:r>
      <w:r w:rsidR="00D85B30" w:rsidRPr="0010403E">
        <w:rPr>
          <w:rFonts w:asciiTheme="minorHAnsi" w:hAnsiTheme="minorHAnsi" w:cstheme="minorHAnsi"/>
          <w:sz w:val="24"/>
          <w:szCs w:val="24"/>
          <w:lang w:val="sr-Cyrl-CS"/>
        </w:rPr>
        <w:t xml:space="preserve"> које је утврдила Радна група </w:t>
      </w:r>
      <w:r w:rsidR="0068251F" w:rsidRPr="0010403E">
        <w:rPr>
          <w:rFonts w:asciiTheme="minorHAnsi" w:hAnsiTheme="minorHAnsi" w:cstheme="minorHAnsi"/>
          <w:sz w:val="24"/>
          <w:szCs w:val="24"/>
          <w:lang w:val="sr-Cyrl-CS"/>
        </w:rPr>
        <w:t xml:space="preserve"> </w:t>
      </w:r>
      <w:r w:rsidR="00D85B30" w:rsidRPr="0010403E">
        <w:rPr>
          <w:rFonts w:asciiTheme="minorHAnsi" w:hAnsiTheme="minorHAnsi" w:cstheme="minorHAnsi"/>
          <w:sz w:val="24"/>
          <w:szCs w:val="24"/>
          <w:lang w:val="sr-Cyrl-CS"/>
        </w:rPr>
        <w:t>за израду планског документа из области културе</w:t>
      </w:r>
      <w:r w:rsidRPr="0010403E">
        <w:rPr>
          <w:rFonts w:asciiTheme="minorHAnsi" w:hAnsiTheme="minorHAnsi" w:cstheme="minorHAnsi"/>
          <w:sz w:val="24"/>
          <w:szCs w:val="24"/>
          <w:lang w:val="sr-Cyrl-CS"/>
        </w:rPr>
        <w:t xml:space="preserve"> и Програмским буџетом </w:t>
      </w:r>
      <w:r w:rsidR="00D85B30" w:rsidRPr="0010403E">
        <w:rPr>
          <w:rFonts w:asciiTheme="minorHAnsi" w:hAnsiTheme="minorHAnsi" w:cstheme="minorHAnsi"/>
          <w:sz w:val="24"/>
          <w:szCs w:val="24"/>
          <w:lang w:val="sr-Cyrl-CS"/>
        </w:rPr>
        <w:t xml:space="preserve">Градске општине </w:t>
      </w:r>
      <w:r w:rsidR="00956E30" w:rsidRPr="0010403E">
        <w:rPr>
          <w:rFonts w:asciiTheme="minorHAnsi" w:hAnsiTheme="minorHAnsi" w:cstheme="minorHAnsi"/>
          <w:sz w:val="24"/>
          <w:szCs w:val="24"/>
          <w:lang w:val="sr-Cyrl-CS"/>
        </w:rPr>
        <w:t>Савски венац</w:t>
      </w:r>
      <w:r w:rsidR="00D85B30" w:rsidRPr="0010403E">
        <w:rPr>
          <w:rFonts w:asciiTheme="minorHAnsi" w:hAnsiTheme="minorHAnsi" w:cstheme="minorHAnsi"/>
          <w:sz w:val="24"/>
          <w:szCs w:val="24"/>
          <w:lang w:val="sr-Cyrl-CS"/>
        </w:rPr>
        <w:t xml:space="preserve"> за 2017</w:t>
      </w:r>
      <w:r w:rsidRPr="0010403E">
        <w:rPr>
          <w:rFonts w:asciiTheme="minorHAnsi" w:hAnsiTheme="minorHAnsi" w:cstheme="minorHAnsi"/>
          <w:sz w:val="24"/>
          <w:szCs w:val="24"/>
          <w:lang w:val="sr-Cyrl-CS"/>
        </w:rPr>
        <w:t xml:space="preserve">. </w:t>
      </w:r>
      <w:r w:rsidR="00D85B30" w:rsidRPr="0010403E">
        <w:rPr>
          <w:rFonts w:asciiTheme="minorHAnsi" w:hAnsiTheme="minorHAnsi" w:cstheme="minorHAnsi"/>
          <w:sz w:val="24"/>
          <w:szCs w:val="24"/>
          <w:lang w:val="sr-Cyrl-CS"/>
        </w:rPr>
        <w:t>г</w:t>
      </w:r>
      <w:r w:rsidRPr="0010403E">
        <w:rPr>
          <w:rFonts w:asciiTheme="minorHAnsi" w:hAnsiTheme="minorHAnsi" w:cstheme="minorHAnsi"/>
          <w:sz w:val="24"/>
          <w:szCs w:val="24"/>
          <w:lang w:val="sr-Cyrl-CS"/>
        </w:rPr>
        <w:t>одину</w:t>
      </w:r>
      <w:r w:rsidR="00D85B30" w:rsidRPr="0010403E">
        <w:rPr>
          <w:rFonts w:asciiTheme="minorHAnsi" w:hAnsiTheme="minorHAnsi" w:cstheme="minorHAnsi"/>
          <w:sz w:val="24"/>
          <w:szCs w:val="24"/>
          <w:lang w:val="sr-Cyrl-CS"/>
        </w:rPr>
        <w:t>.</w:t>
      </w:r>
    </w:p>
    <w:p w:rsidR="00D85B30" w:rsidRPr="000331F4" w:rsidRDefault="00D85B30" w:rsidP="00AE5C3B">
      <w:pPr>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Мотив за израду овог документа, сем законске обавезе, је произашао из</w:t>
      </w:r>
      <w:r w:rsidR="00956E30" w:rsidRPr="000331F4">
        <w:rPr>
          <w:rFonts w:asciiTheme="minorHAnsi" w:hAnsiTheme="minorHAnsi" w:cstheme="minorHAnsi"/>
          <w:sz w:val="24"/>
          <w:szCs w:val="24"/>
          <w:lang w:val="sr-Cyrl-CS"/>
        </w:rPr>
        <w:t xml:space="preserve"> чињенице да су у претходном периоду остварени резултати у области културе, али је такође примећен недостатак планског, системског и стратешког приступа унапређењу културе на територији наше општине.</w:t>
      </w:r>
    </w:p>
    <w:p w:rsidR="00956E30" w:rsidRPr="000331F4" w:rsidRDefault="00956E30" w:rsidP="00AE5C3B">
      <w:pPr>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Планирањем развоја културе на територији ГО Савски венац, сарадњом актера у  и укључивањем свих релевантних субјеката, локална власт добија јаснију слику вредности којима се заједница руководи и ово представља својеврсни одраз опредељења руководства да стратешки планира све значајне сегменте свог деловања</w:t>
      </w:r>
      <w:r w:rsidR="0068251F" w:rsidRPr="000331F4">
        <w:rPr>
          <w:rFonts w:asciiTheme="minorHAnsi" w:hAnsiTheme="minorHAnsi" w:cstheme="minorHAnsi"/>
          <w:sz w:val="24"/>
          <w:szCs w:val="24"/>
          <w:lang w:val="sr-Cyrl-CS"/>
        </w:rPr>
        <w:t>.</w:t>
      </w:r>
    </w:p>
    <w:p w:rsidR="0068251F" w:rsidRPr="000331F4" w:rsidRDefault="0068251F" w:rsidP="00AE5C3B">
      <w:pPr>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 xml:space="preserve">Радна група за израду плана развоја културе </w:t>
      </w:r>
      <w:r w:rsidR="006C2DE6" w:rsidRPr="000331F4">
        <w:rPr>
          <w:rFonts w:asciiTheme="minorHAnsi" w:hAnsiTheme="minorHAnsi" w:cstheme="minorHAnsi"/>
          <w:sz w:val="24"/>
          <w:szCs w:val="24"/>
          <w:lang w:val="sr-Cyrl-CS"/>
        </w:rPr>
        <w:t>образована је Решењем</w:t>
      </w:r>
      <w:r w:rsidRPr="000331F4">
        <w:rPr>
          <w:rFonts w:asciiTheme="minorHAnsi" w:hAnsiTheme="minorHAnsi" w:cstheme="minorHAnsi"/>
          <w:sz w:val="24"/>
          <w:szCs w:val="24"/>
          <w:lang w:val="sr-Cyrl-CS"/>
        </w:rPr>
        <w:t xml:space="preserve"> председнице ГО Савски венац</w:t>
      </w:r>
      <w:r w:rsidR="006C2DE6" w:rsidRPr="000331F4">
        <w:rPr>
          <w:rFonts w:asciiTheme="minorHAnsi" w:hAnsiTheme="minorHAnsi" w:cstheme="minorHAnsi"/>
          <w:sz w:val="24"/>
          <w:szCs w:val="24"/>
          <w:lang w:val="sr-Cyrl-CS"/>
        </w:rPr>
        <w:t xml:space="preserve"> број </w:t>
      </w:r>
      <w:r w:rsidR="006D0B2A" w:rsidRPr="00447CAA">
        <w:rPr>
          <w:rFonts w:asciiTheme="minorHAnsi" w:eastAsia="Times New Roman" w:hAnsiTheme="minorHAnsi" w:cstheme="minorHAnsi"/>
          <w:bCs/>
          <w:szCs w:val="24"/>
          <w:lang w:val="sr-Cyrl-CS"/>
        </w:rPr>
        <w:t>06-2-7.1/2017-И-02</w:t>
      </w:r>
      <w:r w:rsidR="006D0B2A">
        <w:rPr>
          <w:rFonts w:asciiTheme="minorHAnsi" w:hAnsiTheme="minorHAnsi" w:cstheme="minorHAnsi"/>
          <w:color w:val="FF0000"/>
          <w:sz w:val="24"/>
          <w:szCs w:val="24"/>
          <w:lang w:val="sr-Cyrl-CS"/>
        </w:rPr>
        <w:t xml:space="preserve"> </w:t>
      </w:r>
      <w:r w:rsidR="006C2DE6" w:rsidRPr="000331F4">
        <w:rPr>
          <w:rFonts w:asciiTheme="minorHAnsi" w:hAnsiTheme="minorHAnsi" w:cstheme="minorHAnsi"/>
          <w:sz w:val="24"/>
          <w:szCs w:val="24"/>
          <w:lang w:val="sr-Cyrl-CS"/>
        </w:rPr>
        <w:t xml:space="preserve">од </w:t>
      </w:r>
      <w:r w:rsidR="006D0B2A" w:rsidRPr="006D0B2A">
        <w:rPr>
          <w:rFonts w:asciiTheme="minorHAnsi" w:hAnsiTheme="minorHAnsi" w:cstheme="minorHAnsi"/>
          <w:sz w:val="24"/>
          <w:szCs w:val="24"/>
          <w:lang w:val="sr-Cyrl-CS"/>
        </w:rPr>
        <w:t>27.02.</w:t>
      </w:r>
      <w:r w:rsidR="006D0B2A">
        <w:rPr>
          <w:rFonts w:asciiTheme="minorHAnsi" w:hAnsiTheme="minorHAnsi" w:cstheme="minorHAnsi"/>
          <w:sz w:val="24"/>
          <w:szCs w:val="24"/>
          <w:lang w:val="sr-Cyrl-CS"/>
        </w:rPr>
        <w:t xml:space="preserve"> 2017.</w:t>
      </w:r>
      <w:r w:rsidR="006C2DE6" w:rsidRPr="000331F4">
        <w:rPr>
          <w:rFonts w:asciiTheme="minorHAnsi" w:hAnsiTheme="minorHAnsi" w:cstheme="minorHAnsi"/>
          <w:sz w:val="24"/>
          <w:szCs w:val="24"/>
          <w:lang w:val="sr-Cyrl-CS"/>
        </w:rPr>
        <w:t>године и радила је у саставу:</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Данијела Мирјанић</w:t>
      </w:r>
      <w:r>
        <w:rPr>
          <w:rFonts w:asciiTheme="minorHAnsi" w:hAnsiTheme="minorHAnsi" w:cstheme="minorHAnsi"/>
          <w:sz w:val="24"/>
          <w:szCs w:val="24"/>
          <w:lang w:val="sr-Cyrl-CS"/>
        </w:rPr>
        <w:t>, чланица Већа ГО Савски венац, задужена за културу за координаторку</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Наташа Грбовић</w:t>
      </w:r>
      <w:r>
        <w:rPr>
          <w:rFonts w:asciiTheme="minorHAnsi" w:hAnsiTheme="minorHAnsi" w:cstheme="minorHAnsi"/>
          <w:sz w:val="24"/>
          <w:szCs w:val="24"/>
          <w:lang w:val="sr-Cyrl-CS"/>
        </w:rPr>
        <w:t>, шеф одсека за културу ГО Савски венац, за чланицу</w:t>
      </w:r>
    </w:p>
    <w:p w:rsidR="006C2DE6" w:rsidRPr="000331F4" w:rsidRDefault="006C2DE6"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Предраг Кузмановић</w:t>
      </w:r>
      <w:r w:rsidR="006D0B2A">
        <w:rPr>
          <w:rFonts w:asciiTheme="minorHAnsi" w:hAnsiTheme="minorHAnsi" w:cstheme="minorHAnsi"/>
          <w:sz w:val="24"/>
          <w:szCs w:val="24"/>
          <w:lang w:val="sr-Cyrl-CS"/>
        </w:rPr>
        <w:t>,, начелник Одељења за друштвене делатности, за члана</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Дуња Хаџић</w:t>
      </w:r>
      <w:r>
        <w:rPr>
          <w:rFonts w:asciiTheme="minorHAnsi" w:hAnsiTheme="minorHAnsi" w:cstheme="minorHAnsi"/>
          <w:sz w:val="24"/>
          <w:szCs w:val="24"/>
          <w:lang w:val="sr-Cyrl-CS"/>
        </w:rPr>
        <w:t xml:space="preserve">, </w:t>
      </w:r>
      <w:r w:rsidRPr="00447CAA">
        <w:rPr>
          <w:rFonts w:asciiTheme="minorHAnsi" w:eastAsia="Times New Roman" w:hAnsiTheme="minorHAnsi" w:cstheme="minorHAnsi"/>
          <w:bCs/>
          <w:sz w:val="24"/>
          <w:szCs w:val="24"/>
          <w:lang w:val="sr-Cyrl-CS"/>
        </w:rPr>
        <w:t>директорка Установе културе ДКЦ "Мајдан", за чланицу</w:t>
      </w:r>
      <w:r w:rsidRPr="000331F4">
        <w:rPr>
          <w:rFonts w:asciiTheme="minorHAnsi" w:hAnsiTheme="minorHAnsi" w:cstheme="minorHAnsi"/>
          <w:sz w:val="24"/>
          <w:szCs w:val="24"/>
          <w:lang w:val="sr-Cyrl-CS"/>
        </w:rPr>
        <w:t xml:space="preserve"> </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Ана Кукољац</w:t>
      </w:r>
      <w:r>
        <w:rPr>
          <w:rFonts w:asciiTheme="minorHAnsi" w:hAnsiTheme="minorHAnsi" w:cstheme="minorHAnsi"/>
          <w:sz w:val="24"/>
          <w:szCs w:val="24"/>
          <w:lang w:val="sr-Cyrl-CS"/>
        </w:rPr>
        <w:t>, координаторка Куће краља Петра, за чланицу</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Срахиња Кукић</w:t>
      </w:r>
      <w:r>
        <w:rPr>
          <w:rFonts w:asciiTheme="minorHAnsi" w:hAnsiTheme="minorHAnsi" w:cstheme="minorHAnsi"/>
          <w:sz w:val="24"/>
          <w:szCs w:val="24"/>
          <w:lang w:val="sr-Cyrl-CS"/>
        </w:rPr>
        <w:t>, члан Већа ГО Савски венац, за члана</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Драгана Дукић</w:t>
      </w:r>
      <w:r>
        <w:rPr>
          <w:rFonts w:asciiTheme="minorHAnsi" w:hAnsiTheme="minorHAnsi" w:cstheme="minorHAnsi"/>
          <w:sz w:val="24"/>
          <w:szCs w:val="24"/>
          <w:lang w:val="sr-Cyrl-CS"/>
        </w:rPr>
        <w:t>, служба за информисање Града Београда</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Јелена Милановић</w:t>
      </w:r>
      <w:r>
        <w:rPr>
          <w:rFonts w:asciiTheme="minorHAnsi" w:hAnsiTheme="minorHAnsi" w:cstheme="minorHAnsi"/>
          <w:sz w:val="24"/>
          <w:szCs w:val="24"/>
          <w:lang w:val="sr-Cyrl-CS"/>
        </w:rPr>
        <w:t xml:space="preserve">, маркетинг менаџер, за чланицу </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t>Мира Гајић, пензионер</w:t>
      </w:r>
      <w:r>
        <w:rPr>
          <w:rFonts w:asciiTheme="minorHAnsi" w:hAnsiTheme="minorHAnsi" w:cstheme="minorHAnsi"/>
          <w:sz w:val="24"/>
          <w:szCs w:val="24"/>
          <w:lang w:val="sr-Cyrl-CS"/>
        </w:rPr>
        <w:t>, за чланицу</w:t>
      </w:r>
    </w:p>
    <w:p w:rsidR="006C2DE6" w:rsidRPr="000331F4" w:rsidRDefault="006D0B2A" w:rsidP="006C2DE6">
      <w:pPr>
        <w:numPr>
          <w:ilvl w:val="0"/>
          <w:numId w:val="14"/>
        </w:numPr>
        <w:ind w:right="720"/>
        <w:jc w:val="both"/>
        <w:rPr>
          <w:rFonts w:asciiTheme="minorHAnsi" w:hAnsiTheme="minorHAnsi" w:cstheme="minorHAnsi"/>
          <w:sz w:val="24"/>
          <w:szCs w:val="24"/>
          <w:lang w:val="sr-Cyrl-CS"/>
        </w:rPr>
      </w:pPr>
      <w:r w:rsidRPr="006D0B2A">
        <w:rPr>
          <w:rFonts w:asciiTheme="minorHAnsi" w:hAnsiTheme="minorHAnsi" w:cstheme="minorHAnsi"/>
          <w:b/>
          <w:sz w:val="24"/>
          <w:szCs w:val="24"/>
          <w:lang w:val="sr-Cyrl-CS"/>
        </w:rPr>
        <w:lastRenderedPageBreak/>
        <w:t>Сања Марковић</w:t>
      </w:r>
      <w:r>
        <w:rPr>
          <w:rFonts w:asciiTheme="minorHAnsi" w:hAnsiTheme="minorHAnsi" w:cstheme="minorHAnsi"/>
          <w:sz w:val="24"/>
          <w:szCs w:val="24"/>
          <w:lang w:val="sr-Cyrl-CS"/>
        </w:rPr>
        <w:t>, заменица секретаеа СО, за чланицу</w:t>
      </w:r>
    </w:p>
    <w:p w:rsidR="006C2DE6" w:rsidRPr="000331F4" w:rsidRDefault="006C2DE6" w:rsidP="006D0B2A">
      <w:pPr>
        <w:ind w:left="30" w:right="720"/>
        <w:jc w:val="both"/>
        <w:rPr>
          <w:rFonts w:asciiTheme="minorHAnsi" w:hAnsiTheme="minorHAnsi" w:cstheme="minorHAnsi"/>
          <w:sz w:val="24"/>
          <w:szCs w:val="24"/>
          <w:lang w:val="sr-Cyrl-CS"/>
        </w:rPr>
      </w:pPr>
    </w:p>
    <w:p w:rsidR="006C2DE6" w:rsidRPr="000331F4" w:rsidRDefault="006C2DE6" w:rsidP="006D0B2A">
      <w:pPr>
        <w:ind w:right="720"/>
        <w:jc w:val="both"/>
        <w:rPr>
          <w:rFonts w:asciiTheme="minorHAnsi" w:hAnsiTheme="minorHAnsi" w:cstheme="minorHAnsi"/>
          <w:sz w:val="24"/>
          <w:szCs w:val="24"/>
          <w:lang w:val="sr-Cyrl-CS"/>
        </w:rPr>
      </w:pPr>
    </w:p>
    <w:p w:rsidR="006C2DE6" w:rsidRPr="00856CB8" w:rsidRDefault="006C2DE6" w:rsidP="00856CB8">
      <w:pPr>
        <w:ind w:left="30" w:right="720"/>
        <w:jc w:val="both"/>
        <w:rPr>
          <w:rFonts w:asciiTheme="minorHAnsi" w:hAnsiTheme="minorHAnsi" w:cstheme="minorHAnsi"/>
          <w:sz w:val="24"/>
          <w:szCs w:val="24"/>
          <w:lang w:val="sr-Cyrl-CS"/>
        </w:rPr>
      </w:pPr>
    </w:p>
    <w:p w:rsidR="0059536E" w:rsidRPr="000331F4" w:rsidRDefault="0059536E" w:rsidP="0059536E">
      <w:pPr>
        <w:ind w:left="390" w:right="720"/>
        <w:jc w:val="both"/>
        <w:rPr>
          <w:rFonts w:asciiTheme="minorHAnsi" w:hAnsiTheme="minorHAnsi" w:cstheme="minorHAnsi"/>
          <w:sz w:val="24"/>
          <w:szCs w:val="24"/>
          <w:lang w:val="sr-Cyrl-CS"/>
        </w:rPr>
      </w:pPr>
    </w:p>
    <w:p w:rsidR="006C2DE6" w:rsidRDefault="00085875" w:rsidP="00AE5C3B">
      <w:pPr>
        <w:ind w:right="720"/>
        <w:jc w:val="both"/>
        <w:rPr>
          <w:rFonts w:asciiTheme="minorHAnsi" w:hAnsiTheme="minorHAnsi" w:cstheme="minorHAnsi"/>
          <w:b/>
        </w:rPr>
      </w:pPr>
      <w:r w:rsidRPr="00085875">
        <w:rPr>
          <w:rFonts w:asciiTheme="minorHAnsi" w:hAnsiTheme="minorHAnsi" w:cstheme="minorHAnsi"/>
          <w:b/>
        </w:rPr>
        <w:t>Методологија рада</w:t>
      </w:r>
    </w:p>
    <w:p w:rsidR="009A23B7" w:rsidRDefault="00455996" w:rsidP="00AE5C3B">
      <w:pPr>
        <w:ind w:right="720"/>
        <w:jc w:val="both"/>
        <w:rPr>
          <w:rFonts w:asciiTheme="minorHAnsi" w:hAnsiTheme="minorHAnsi" w:cstheme="minorHAnsi"/>
        </w:rPr>
      </w:pPr>
      <w:r>
        <w:rPr>
          <w:rFonts w:asciiTheme="minorHAnsi" w:hAnsiTheme="minorHAnsi" w:cstheme="minorHAnsi"/>
          <w:b/>
        </w:rPr>
        <w:t>Стварање предуслова за реализацију процеса израде Плана развоја културе</w:t>
      </w:r>
      <w:r w:rsidR="009A23B7">
        <w:rPr>
          <w:rFonts w:asciiTheme="minorHAnsi" w:hAnsiTheme="minorHAnsi" w:cstheme="minorHAnsi"/>
          <w:b/>
        </w:rPr>
        <w:t xml:space="preserve"> (ПРК)</w:t>
      </w:r>
      <w:r>
        <w:rPr>
          <w:rFonts w:asciiTheme="minorHAnsi" w:hAnsiTheme="minorHAnsi" w:cstheme="minorHAnsi"/>
          <w:b/>
        </w:rPr>
        <w:t xml:space="preserve">- </w:t>
      </w:r>
      <w:r>
        <w:rPr>
          <w:rFonts w:asciiTheme="minorHAnsi" w:hAnsiTheme="minorHAnsi" w:cstheme="minorHAnsi"/>
        </w:rPr>
        <w:t xml:space="preserve">Први корак у процесу израде овог докумета било је формирање Радне групе за израду Плана развоја културе ГО Савски венац за период од 2017 до 2019 године и дефинисање динамике будућих активности како би финални стратешки докумет био усвојен на седници Скупштине почетком 2017. </w:t>
      </w:r>
      <w:proofErr w:type="gramStart"/>
      <w:r>
        <w:rPr>
          <w:rFonts w:asciiTheme="minorHAnsi" w:hAnsiTheme="minorHAnsi" w:cstheme="minorHAnsi"/>
        </w:rPr>
        <w:t>године</w:t>
      </w:r>
      <w:proofErr w:type="gramEnd"/>
      <w:r>
        <w:rPr>
          <w:rFonts w:asciiTheme="minorHAnsi" w:hAnsiTheme="minorHAnsi" w:cstheme="minorHAnsi"/>
        </w:rPr>
        <w:t xml:space="preserve">. </w:t>
      </w:r>
      <w:proofErr w:type="gramStart"/>
      <w:r>
        <w:rPr>
          <w:rFonts w:asciiTheme="minorHAnsi" w:hAnsiTheme="minorHAnsi" w:cstheme="minorHAnsi"/>
        </w:rPr>
        <w:t>У припр</w:t>
      </w:r>
      <w:r w:rsidR="009A23B7">
        <w:rPr>
          <w:rFonts w:asciiTheme="minorHAnsi" w:hAnsiTheme="minorHAnsi" w:cstheme="minorHAnsi"/>
        </w:rPr>
        <w:t>емној фази договорено је да План развоја културе буде</w:t>
      </w:r>
      <w:r>
        <w:rPr>
          <w:rFonts w:asciiTheme="minorHAnsi" w:hAnsiTheme="minorHAnsi" w:cstheme="minorHAnsi"/>
        </w:rPr>
        <w:t xml:space="preserve"> стратешки документ који планира активности за период од две године (2017-2019).</w:t>
      </w:r>
      <w:proofErr w:type="gramEnd"/>
      <w:r>
        <w:rPr>
          <w:rFonts w:asciiTheme="minorHAnsi" w:hAnsiTheme="minorHAnsi" w:cstheme="minorHAnsi"/>
        </w:rPr>
        <w:t xml:space="preserve"> </w:t>
      </w:r>
      <w:proofErr w:type="gramStart"/>
      <w:r>
        <w:rPr>
          <w:rFonts w:asciiTheme="minorHAnsi" w:hAnsiTheme="minorHAnsi" w:cstheme="minorHAnsi"/>
        </w:rPr>
        <w:t>Такође, је договорено да ће</w:t>
      </w:r>
      <w:r w:rsidR="009A23B7">
        <w:rPr>
          <w:rFonts w:asciiTheme="minorHAnsi" w:hAnsiTheme="minorHAnsi" w:cstheme="minorHAnsi"/>
        </w:rPr>
        <w:t xml:space="preserve"> на крају сваке године за време трајања Плана развоја културе бити спроведен процес постигнутих резултата</w:t>
      </w:r>
      <w:r>
        <w:rPr>
          <w:rFonts w:asciiTheme="minorHAnsi" w:hAnsiTheme="minorHAnsi" w:cstheme="minorHAnsi"/>
        </w:rPr>
        <w:t xml:space="preserve"> </w:t>
      </w:r>
      <w:r w:rsidR="009A23B7">
        <w:rPr>
          <w:rFonts w:asciiTheme="minorHAnsi" w:hAnsiTheme="minorHAnsi" w:cstheme="minorHAnsi"/>
        </w:rPr>
        <w:t>што ће бити основ за креирање и ревизију активности за наредну годину.</w:t>
      </w:r>
      <w:proofErr w:type="gramEnd"/>
      <w:r w:rsidR="009A23B7">
        <w:rPr>
          <w:rFonts w:asciiTheme="minorHAnsi" w:hAnsiTheme="minorHAnsi" w:cstheme="minorHAnsi"/>
        </w:rPr>
        <w:t xml:space="preserve"> </w:t>
      </w:r>
    </w:p>
    <w:p w:rsidR="00085875" w:rsidRDefault="009A23B7" w:rsidP="00AE5C3B">
      <w:pPr>
        <w:ind w:right="720"/>
        <w:jc w:val="both"/>
        <w:rPr>
          <w:rFonts w:asciiTheme="minorHAnsi" w:hAnsiTheme="minorHAnsi" w:cstheme="minorHAnsi"/>
        </w:rPr>
      </w:pPr>
      <w:proofErr w:type="gramStart"/>
      <w:r w:rsidRPr="009A23B7">
        <w:rPr>
          <w:rFonts w:asciiTheme="minorHAnsi" w:hAnsiTheme="minorHAnsi" w:cstheme="minorHAnsi"/>
          <w:b/>
        </w:rPr>
        <w:t>Прикупљање релевантних података за израду ПРК</w:t>
      </w:r>
      <w:r>
        <w:rPr>
          <w:rFonts w:asciiTheme="minorHAnsi" w:hAnsiTheme="minorHAnsi" w:cstheme="minorHAnsi"/>
        </w:rPr>
        <w:t>-а</w:t>
      </w:r>
      <w:r w:rsidR="00455996">
        <w:rPr>
          <w:rFonts w:asciiTheme="minorHAnsi" w:hAnsiTheme="minorHAnsi" w:cstheme="minorHAnsi"/>
          <w:b/>
        </w:rPr>
        <w:t xml:space="preserve"> </w:t>
      </w:r>
      <w:r>
        <w:rPr>
          <w:rFonts w:asciiTheme="minorHAnsi" w:hAnsiTheme="minorHAnsi" w:cstheme="minorHAnsi"/>
        </w:rPr>
        <w:t>је један од кључних корака у процесу израде ПРК-а.</w:t>
      </w:r>
      <w:proofErr w:type="gramEnd"/>
      <w:r>
        <w:rPr>
          <w:rFonts w:asciiTheme="minorHAnsi" w:hAnsiTheme="minorHAnsi" w:cstheme="minorHAnsi"/>
        </w:rPr>
        <w:t xml:space="preserve"> Прикупљани су следећи подаци: демографски и географски подаци, подаци о субјектима у </w:t>
      </w:r>
      <w:proofErr w:type="gramStart"/>
      <w:r>
        <w:rPr>
          <w:rFonts w:asciiTheme="minorHAnsi" w:hAnsiTheme="minorHAnsi" w:cstheme="minorHAnsi"/>
        </w:rPr>
        <w:t>култури  на</w:t>
      </w:r>
      <w:proofErr w:type="gramEnd"/>
      <w:r>
        <w:rPr>
          <w:rFonts w:asciiTheme="minorHAnsi" w:hAnsiTheme="minorHAnsi" w:cstheme="minorHAnsi"/>
        </w:rPr>
        <w:t xml:space="preserve"> треиторији ГО Савски венац, подаци о издвајањима за културу у ло</w:t>
      </w:r>
      <w:r w:rsidR="007B1A4F">
        <w:rPr>
          <w:rFonts w:asciiTheme="minorHAnsi" w:hAnsiTheme="minorHAnsi" w:cstheme="minorHAnsi"/>
        </w:rPr>
        <w:t>каној самоуправи, подаци о актив</w:t>
      </w:r>
      <w:r>
        <w:rPr>
          <w:rFonts w:asciiTheme="minorHAnsi" w:hAnsiTheme="minorHAnsi" w:cstheme="minorHAnsi"/>
        </w:rPr>
        <w:t>ностима и ресурсима</w:t>
      </w:r>
      <w:r w:rsidR="007B1A4F">
        <w:rPr>
          <w:rFonts w:asciiTheme="minorHAnsi" w:hAnsiTheme="minorHAnsi" w:cstheme="minorHAnsi"/>
        </w:rPr>
        <w:t xml:space="preserve"> локалних институција идр. </w:t>
      </w:r>
      <w:proofErr w:type="gramStart"/>
      <w:r w:rsidR="007B1A4F">
        <w:rPr>
          <w:rFonts w:asciiTheme="minorHAnsi" w:hAnsiTheme="minorHAnsi" w:cstheme="minorHAnsi"/>
        </w:rPr>
        <w:t>Наведени подаци су прикупњани путем званичног обраћања Одељења за друштвене делатности осталим државним институцијама, цивилном сектору, као и удружењима грађана.</w:t>
      </w:r>
      <w:proofErr w:type="gramEnd"/>
      <w:r w:rsidR="007B1A4F">
        <w:rPr>
          <w:rFonts w:asciiTheme="minorHAnsi" w:hAnsiTheme="minorHAnsi" w:cstheme="minorHAnsi"/>
        </w:rPr>
        <w:t xml:space="preserve"> </w:t>
      </w:r>
    </w:p>
    <w:p w:rsidR="007B1A4F" w:rsidRDefault="007B1A4F" w:rsidP="00AE5C3B">
      <w:pPr>
        <w:ind w:right="720"/>
        <w:jc w:val="both"/>
        <w:rPr>
          <w:rFonts w:asciiTheme="minorHAnsi" w:hAnsiTheme="minorHAnsi" w:cstheme="minorHAnsi"/>
        </w:rPr>
      </w:pPr>
      <w:proofErr w:type="gramStart"/>
      <w:r w:rsidRPr="007B1A4F">
        <w:rPr>
          <w:rFonts w:asciiTheme="minorHAnsi" w:hAnsiTheme="minorHAnsi" w:cstheme="minorHAnsi"/>
          <w:b/>
        </w:rPr>
        <w:t>Стратешко планирање</w:t>
      </w:r>
      <w:r>
        <w:rPr>
          <w:rFonts w:asciiTheme="minorHAnsi" w:hAnsiTheme="minorHAnsi" w:cstheme="minorHAnsi"/>
          <w:b/>
        </w:rPr>
        <w:t xml:space="preserve"> – </w:t>
      </w:r>
      <w:r w:rsidRPr="007B1A4F">
        <w:rPr>
          <w:rFonts w:asciiTheme="minorHAnsi" w:hAnsiTheme="minorHAnsi" w:cstheme="minorHAnsi"/>
        </w:rPr>
        <w:t>на основу сагледане ситуације и прикупљених података</w:t>
      </w:r>
      <w:r>
        <w:rPr>
          <w:rFonts w:asciiTheme="minorHAnsi" w:hAnsiTheme="minorHAnsi" w:cstheme="minorHAnsi"/>
        </w:rPr>
        <w:t xml:space="preserve">, дефинисани су правци развоја општине и приоритети </w:t>
      </w:r>
      <w:r w:rsidR="0059536E">
        <w:rPr>
          <w:rFonts w:asciiTheme="minorHAnsi" w:hAnsiTheme="minorHAnsi" w:cstheme="minorHAnsi"/>
        </w:rPr>
        <w:t>у области културе у наредне</w:t>
      </w:r>
      <w:r>
        <w:rPr>
          <w:rFonts w:asciiTheme="minorHAnsi" w:hAnsiTheme="minorHAnsi" w:cstheme="minorHAnsi"/>
        </w:rPr>
        <w:t xml:space="preserve"> две године.</w:t>
      </w:r>
      <w:proofErr w:type="gramEnd"/>
      <w:r>
        <w:rPr>
          <w:rFonts w:asciiTheme="minorHAnsi" w:hAnsiTheme="minorHAnsi" w:cstheme="minorHAnsi"/>
        </w:rPr>
        <w:t xml:space="preserve"> </w:t>
      </w:r>
      <w:proofErr w:type="gramStart"/>
      <w:r>
        <w:rPr>
          <w:rFonts w:asciiTheme="minorHAnsi" w:hAnsiTheme="minorHAnsi" w:cstheme="minorHAnsi"/>
        </w:rPr>
        <w:t xml:space="preserve">У дефинисању и креирању конкретних активности, поред наведених података, </w:t>
      </w:r>
      <w:r w:rsidR="0059536E">
        <w:rPr>
          <w:rFonts w:asciiTheme="minorHAnsi" w:hAnsiTheme="minorHAnsi" w:cstheme="minorHAnsi"/>
        </w:rPr>
        <w:t>кључну улогу је имала анализа локалних ресурса, односно реалне могућности ГО општине Савски венац.</w:t>
      </w:r>
      <w:proofErr w:type="gramEnd"/>
    </w:p>
    <w:p w:rsidR="0059536E" w:rsidRPr="007B1A4F" w:rsidRDefault="0059536E" w:rsidP="00AE5C3B">
      <w:pPr>
        <w:ind w:right="720"/>
        <w:jc w:val="both"/>
        <w:rPr>
          <w:rFonts w:asciiTheme="minorHAnsi" w:hAnsiTheme="minorHAnsi" w:cstheme="minorHAnsi"/>
          <w:b/>
        </w:rPr>
      </w:pPr>
      <w:proofErr w:type="gramStart"/>
      <w:r>
        <w:rPr>
          <w:rFonts w:asciiTheme="minorHAnsi" w:hAnsiTheme="minorHAnsi" w:cstheme="minorHAnsi"/>
        </w:rPr>
        <w:t>Усвајање Плана развоја културе ГО Савски венац – финални корак у процесу израде ПРК-а ГО Савски венац је усвајање документа на седници скупштине у фебруару 2017 године.</w:t>
      </w:r>
      <w:proofErr w:type="gramEnd"/>
    </w:p>
    <w:p w:rsidR="00455996" w:rsidRPr="00085875" w:rsidRDefault="00455996" w:rsidP="00AE5C3B">
      <w:pPr>
        <w:ind w:right="720"/>
        <w:jc w:val="both"/>
        <w:rPr>
          <w:rFonts w:asciiTheme="minorHAnsi" w:hAnsiTheme="minorHAnsi" w:cstheme="minorHAnsi"/>
          <w:b/>
        </w:rPr>
      </w:pPr>
    </w:p>
    <w:p w:rsidR="006C2DE6" w:rsidRDefault="006C2DE6" w:rsidP="00AE5C3B">
      <w:pPr>
        <w:ind w:right="720"/>
        <w:jc w:val="both"/>
        <w:rPr>
          <w:rFonts w:asciiTheme="minorHAnsi" w:hAnsiTheme="minorHAnsi" w:cstheme="minorHAnsi"/>
          <w:lang w:val="sr-Cyrl-CS"/>
        </w:rPr>
      </w:pPr>
    </w:p>
    <w:p w:rsidR="00856CB8" w:rsidRDefault="00856CB8" w:rsidP="00AE5C3B">
      <w:pPr>
        <w:ind w:right="720"/>
        <w:jc w:val="both"/>
        <w:rPr>
          <w:rFonts w:asciiTheme="minorHAnsi" w:hAnsiTheme="minorHAnsi" w:cstheme="minorHAnsi"/>
          <w:b/>
          <w:sz w:val="24"/>
          <w:szCs w:val="24"/>
          <w:lang w:val="sr-Cyrl-CS"/>
        </w:rPr>
      </w:pPr>
    </w:p>
    <w:p w:rsidR="00956E30" w:rsidRPr="000331F4" w:rsidRDefault="00956E30" w:rsidP="00AE5C3B">
      <w:pPr>
        <w:ind w:right="720"/>
        <w:jc w:val="both"/>
        <w:rPr>
          <w:rFonts w:asciiTheme="minorHAnsi" w:hAnsiTheme="minorHAnsi" w:cstheme="minorHAnsi"/>
          <w:b/>
          <w:sz w:val="24"/>
          <w:szCs w:val="24"/>
          <w:lang w:val="sr-Cyrl-CS"/>
        </w:rPr>
      </w:pPr>
      <w:r w:rsidRPr="000331F4">
        <w:rPr>
          <w:rFonts w:asciiTheme="minorHAnsi" w:hAnsiTheme="minorHAnsi" w:cstheme="minorHAnsi"/>
          <w:b/>
          <w:sz w:val="24"/>
          <w:szCs w:val="24"/>
          <w:lang w:val="sr-Cyrl-CS"/>
        </w:rPr>
        <w:lastRenderedPageBreak/>
        <w:t>Правни оквир</w:t>
      </w:r>
    </w:p>
    <w:p w:rsidR="009A354F" w:rsidRPr="000331F4" w:rsidRDefault="00956E30" w:rsidP="00AE5C3B">
      <w:pPr>
        <w:ind w:right="720"/>
        <w:jc w:val="both"/>
        <w:rPr>
          <w:sz w:val="24"/>
          <w:szCs w:val="24"/>
        </w:rPr>
      </w:pPr>
      <w:proofErr w:type="gramStart"/>
      <w:r w:rsidRPr="000331F4">
        <w:rPr>
          <w:sz w:val="24"/>
          <w:szCs w:val="24"/>
        </w:rPr>
        <w:t>Постојање адекватног правног и стратешког оквира представља кључни фактор за адекватно управљање и унапређивање сектора културе и културне делатности.</w:t>
      </w:r>
      <w:proofErr w:type="gramEnd"/>
      <w:r w:rsidRPr="000331F4">
        <w:rPr>
          <w:sz w:val="24"/>
          <w:szCs w:val="24"/>
        </w:rPr>
        <w:t xml:space="preserve"> </w:t>
      </w:r>
      <w:proofErr w:type="gramStart"/>
      <w:r w:rsidRPr="000331F4">
        <w:rPr>
          <w:sz w:val="24"/>
          <w:szCs w:val="24"/>
        </w:rPr>
        <w:t>Република Србија још нема Стратегију развоја културе</w:t>
      </w:r>
      <w:r w:rsidR="00712A21">
        <w:rPr>
          <w:sz w:val="24"/>
          <w:szCs w:val="24"/>
        </w:rPr>
        <w:t>.</w:t>
      </w:r>
      <w:proofErr w:type="gramEnd"/>
      <w:r w:rsidRPr="000331F4">
        <w:rPr>
          <w:sz w:val="24"/>
          <w:szCs w:val="24"/>
        </w:rPr>
        <w:t xml:space="preserve"> </w:t>
      </w:r>
      <w:proofErr w:type="gramStart"/>
      <w:r w:rsidR="00781C46" w:rsidRPr="000331F4">
        <w:rPr>
          <w:sz w:val="24"/>
          <w:szCs w:val="24"/>
        </w:rPr>
        <w:t>Такође, Град Београд још увек н</w:t>
      </w:r>
      <w:r w:rsidR="009A354F" w:rsidRPr="000331F4">
        <w:rPr>
          <w:sz w:val="24"/>
          <w:szCs w:val="24"/>
        </w:rPr>
        <w:t>ема Стратегију развоја културе.</w:t>
      </w:r>
      <w:proofErr w:type="gramEnd"/>
      <w:r w:rsidR="00781C46" w:rsidRPr="000331F4">
        <w:rPr>
          <w:sz w:val="24"/>
          <w:szCs w:val="24"/>
        </w:rPr>
        <w:t xml:space="preserve"> </w:t>
      </w:r>
      <w:r w:rsidR="009A354F" w:rsidRPr="000331F4">
        <w:rPr>
          <w:sz w:val="24"/>
          <w:szCs w:val="24"/>
        </w:rPr>
        <w:t>Тренутно постоји само анализа</w:t>
      </w:r>
      <w:r w:rsidRPr="000331F4">
        <w:rPr>
          <w:sz w:val="24"/>
          <w:szCs w:val="24"/>
        </w:rPr>
        <w:t xml:space="preserve"> постојећег стања културне дела</w:t>
      </w:r>
      <w:r w:rsidR="00781C46" w:rsidRPr="000331F4">
        <w:rPr>
          <w:sz w:val="24"/>
          <w:szCs w:val="24"/>
        </w:rPr>
        <w:t xml:space="preserve">тности и стваралаштва у </w:t>
      </w:r>
      <w:proofErr w:type="gramStart"/>
      <w:r w:rsidR="009C5618">
        <w:rPr>
          <w:sz w:val="24"/>
          <w:szCs w:val="24"/>
        </w:rPr>
        <w:t>Београду(</w:t>
      </w:r>
      <w:proofErr w:type="gramEnd"/>
      <w:r w:rsidR="009C5618">
        <w:rPr>
          <w:sz w:val="24"/>
          <w:szCs w:val="24"/>
        </w:rPr>
        <w:t xml:space="preserve"> Завод за проучавање културног развитка, Република Србија, 2012. године)</w:t>
      </w:r>
      <w:r w:rsidR="00781C46" w:rsidRPr="000331F4">
        <w:rPr>
          <w:sz w:val="24"/>
          <w:szCs w:val="24"/>
        </w:rPr>
        <w:t>. О</w:t>
      </w:r>
      <w:r w:rsidRPr="000331F4">
        <w:rPr>
          <w:sz w:val="24"/>
          <w:szCs w:val="24"/>
        </w:rPr>
        <w:t>д нове стратегије се очекује да одреди основне поставке, стратешке правце и инструменте за остваривање културног развоја, приоритет и циљеве у погледу заштите културне баштине, промовисања културног стваралаштва и продукције, рада установа културе и других субјеката активних у овој области и међуресорне сарадње.</w:t>
      </w:r>
    </w:p>
    <w:p w:rsidR="00F22DAD" w:rsidRPr="000331F4" w:rsidRDefault="00712A21" w:rsidP="00AE5C3B">
      <w:pPr>
        <w:ind w:right="720"/>
        <w:jc w:val="both"/>
        <w:rPr>
          <w:sz w:val="24"/>
          <w:szCs w:val="24"/>
        </w:rPr>
      </w:pPr>
      <w:r>
        <w:rPr>
          <w:sz w:val="24"/>
          <w:szCs w:val="24"/>
        </w:rPr>
        <w:t>У наставку су најважнији правни акти</w:t>
      </w:r>
      <w:r w:rsidR="009A354F" w:rsidRPr="000331F4">
        <w:rPr>
          <w:sz w:val="24"/>
          <w:szCs w:val="24"/>
        </w:rPr>
        <w:t xml:space="preserve"> којима се уређује област културе и којима се одређују надлежности</w:t>
      </w:r>
      <w:r w:rsidR="00F22DAD" w:rsidRPr="000331F4">
        <w:rPr>
          <w:sz w:val="24"/>
          <w:szCs w:val="24"/>
        </w:rPr>
        <w:t xml:space="preserve"> у области културе:</w:t>
      </w:r>
    </w:p>
    <w:p w:rsidR="00F22DAD" w:rsidRPr="000331F4" w:rsidRDefault="00F22DAD" w:rsidP="00AE5C3B">
      <w:pPr>
        <w:ind w:right="720"/>
        <w:jc w:val="both"/>
        <w:rPr>
          <w:b/>
          <w:sz w:val="24"/>
          <w:szCs w:val="24"/>
        </w:rPr>
      </w:pPr>
      <w:r w:rsidRPr="000331F4">
        <w:rPr>
          <w:b/>
          <w:sz w:val="24"/>
          <w:szCs w:val="24"/>
        </w:rPr>
        <w:t xml:space="preserve">Устав Републике Србије </w:t>
      </w:r>
      <w:r w:rsidRPr="000331F4">
        <w:rPr>
          <w:sz w:val="24"/>
          <w:szCs w:val="24"/>
        </w:rPr>
        <w:t>(Сл гласник РС, бр.83/06)</w:t>
      </w:r>
    </w:p>
    <w:p w:rsidR="00F22DAD" w:rsidRPr="000331F4" w:rsidRDefault="00F22DAD" w:rsidP="00AE5C3B">
      <w:pPr>
        <w:ind w:right="720"/>
        <w:jc w:val="both"/>
        <w:rPr>
          <w:sz w:val="24"/>
          <w:szCs w:val="24"/>
        </w:rPr>
      </w:pPr>
      <w:proofErr w:type="gramStart"/>
      <w:r w:rsidRPr="000331F4">
        <w:rPr>
          <w:sz w:val="24"/>
          <w:szCs w:val="24"/>
        </w:rPr>
        <w:t>Члан 190.</w:t>
      </w:r>
      <w:proofErr w:type="gramEnd"/>
      <w:r w:rsidRPr="000331F4">
        <w:rPr>
          <w:sz w:val="24"/>
          <w:szCs w:val="24"/>
        </w:rPr>
        <w:t xml:space="preserve"> </w:t>
      </w:r>
      <w:proofErr w:type="gramStart"/>
      <w:r w:rsidRPr="000331F4">
        <w:rPr>
          <w:sz w:val="24"/>
          <w:szCs w:val="24"/>
        </w:rPr>
        <w:t>тачка</w:t>
      </w:r>
      <w:proofErr w:type="gramEnd"/>
      <w:r w:rsidRPr="000331F4">
        <w:rPr>
          <w:sz w:val="24"/>
          <w:szCs w:val="24"/>
        </w:rPr>
        <w:t xml:space="preserve"> 4. Устава наводи да се општина, преко својих органа у складу са законом: стара о задовољавању потреба грађана у области просвете, културе, здравствене и социјалне заштите, дечје заштите, спорта и физичке културе.</w:t>
      </w:r>
    </w:p>
    <w:p w:rsidR="00F22DAD" w:rsidRPr="000331F4" w:rsidRDefault="00F22DAD" w:rsidP="00AE5C3B">
      <w:pPr>
        <w:ind w:right="720"/>
        <w:jc w:val="both"/>
        <w:rPr>
          <w:sz w:val="24"/>
          <w:szCs w:val="24"/>
        </w:rPr>
      </w:pPr>
      <w:r w:rsidRPr="000331F4">
        <w:rPr>
          <w:b/>
          <w:sz w:val="24"/>
          <w:szCs w:val="24"/>
        </w:rPr>
        <w:t xml:space="preserve">Закон о локалној самоуправи </w:t>
      </w:r>
      <w:r w:rsidRPr="000331F4">
        <w:rPr>
          <w:sz w:val="24"/>
          <w:szCs w:val="24"/>
        </w:rPr>
        <w:t>(Службени гласник РС, бр 129/07 и 83/14)</w:t>
      </w:r>
    </w:p>
    <w:p w:rsidR="00EF3D0D" w:rsidRPr="000331F4" w:rsidRDefault="00EF3D0D" w:rsidP="00AE5C3B">
      <w:pPr>
        <w:ind w:right="720"/>
        <w:jc w:val="both"/>
        <w:rPr>
          <w:rFonts w:asciiTheme="minorHAnsi" w:hAnsiTheme="minorHAnsi" w:cstheme="minorHAnsi"/>
          <w:sz w:val="24"/>
          <w:szCs w:val="24"/>
        </w:rPr>
      </w:pPr>
      <w:proofErr w:type="gramStart"/>
      <w:r w:rsidRPr="000331F4">
        <w:rPr>
          <w:rFonts w:asciiTheme="minorHAnsi" w:hAnsiTheme="minorHAnsi" w:cstheme="minorHAnsi"/>
          <w:sz w:val="24"/>
          <w:szCs w:val="24"/>
        </w:rPr>
        <w:t>Чланом 20.</w:t>
      </w:r>
      <w:proofErr w:type="gramEnd"/>
      <w:r w:rsidRPr="000331F4">
        <w:rPr>
          <w:rFonts w:asciiTheme="minorHAnsi" w:hAnsiTheme="minorHAnsi" w:cstheme="minorHAnsi"/>
          <w:sz w:val="24"/>
          <w:szCs w:val="24"/>
        </w:rPr>
        <w:t xml:space="preserve"> су дефинисане надлежности јединице локалне самоуправе:  доноси програме развоја; оснива установе и организације у области основног образовања, културе, примарне здравствене заштите, физичке културе, спорта, дечје заштите и туризма, прати и обезбеђује њихово функционисање; организује вршење пос</w:t>
      </w:r>
      <w:r w:rsidR="005D02C3" w:rsidRPr="000331F4">
        <w:rPr>
          <w:rFonts w:asciiTheme="minorHAnsi" w:hAnsiTheme="minorHAnsi" w:cstheme="minorHAnsi"/>
          <w:sz w:val="24"/>
          <w:szCs w:val="24"/>
        </w:rPr>
        <w:t>лова у вези са заштитом култур</w:t>
      </w:r>
      <w:r w:rsidRPr="000331F4">
        <w:rPr>
          <w:rFonts w:asciiTheme="minorHAnsi" w:hAnsiTheme="minorHAnsi" w:cstheme="minorHAnsi"/>
          <w:sz w:val="24"/>
          <w:szCs w:val="24"/>
        </w:rPr>
        <w:t xml:space="preserve">них добара од значаја за општину, подстиче развој кул- турног и уметничког стваралаштва, обезбеђује средства за финансирање и суфинансирање програма и пројеката у области културе од значаја за општину, и ствара услове за рад музеја и библиотека и других установа културе чији је оснивач; </w:t>
      </w:r>
    </w:p>
    <w:p w:rsidR="005D02C3" w:rsidRPr="00337AEC" w:rsidRDefault="005D02C3" w:rsidP="00AE5C3B">
      <w:pPr>
        <w:ind w:right="720"/>
        <w:jc w:val="both"/>
        <w:rPr>
          <w:rFonts w:asciiTheme="minorHAnsi" w:hAnsiTheme="minorHAnsi" w:cstheme="minorHAnsi"/>
        </w:rPr>
      </w:pPr>
      <w:r w:rsidRPr="000331F4">
        <w:rPr>
          <w:rFonts w:asciiTheme="minorHAnsi" w:hAnsiTheme="minorHAnsi" w:cstheme="minorHAnsi"/>
          <w:b/>
          <w:sz w:val="24"/>
          <w:szCs w:val="24"/>
        </w:rPr>
        <w:t xml:space="preserve">Закон о култури </w:t>
      </w:r>
      <w:r w:rsidRPr="000331F4">
        <w:rPr>
          <w:rFonts w:asciiTheme="minorHAnsi" w:hAnsiTheme="minorHAnsi" w:cstheme="minorHAnsi"/>
          <w:sz w:val="20"/>
          <w:szCs w:val="20"/>
        </w:rPr>
        <w:t>(</w:t>
      </w:r>
      <w:r w:rsidRPr="00337AEC">
        <w:rPr>
          <w:rFonts w:asciiTheme="minorHAnsi" w:hAnsiTheme="minorHAnsi" w:cstheme="minorHAnsi"/>
        </w:rPr>
        <w:t>Службени гласник РС, бр 72/2009, 13/2016 и 30/2016 – испр)</w:t>
      </w:r>
    </w:p>
    <w:p w:rsidR="005D02C3" w:rsidRPr="000331F4" w:rsidRDefault="005D02C3" w:rsidP="00AE5C3B">
      <w:pPr>
        <w:ind w:right="720"/>
        <w:jc w:val="both"/>
        <w:rPr>
          <w:rFonts w:asciiTheme="minorHAnsi" w:hAnsiTheme="minorHAnsi" w:cstheme="minorHAnsi"/>
          <w:sz w:val="24"/>
          <w:szCs w:val="24"/>
        </w:rPr>
      </w:pPr>
      <w:r w:rsidRPr="000331F4">
        <w:rPr>
          <w:rFonts w:asciiTheme="minorHAnsi" w:hAnsiTheme="minorHAnsi" w:cstheme="minorHAnsi"/>
          <w:sz w:val="24"/>
          <w:szCs w:val="24"/>
        </w:rPr>
        <w:t xml:space="preserve">Члан </w:t>
      </w:r>
      <w:proofErr w:type="gramStart"/>
      <w:r w:rsidRPr="000331F4">
        <w:rPr>
          <w:rFonts w:asciiTheme="minorHAnsi" w:hAnsiTheme="minorHAnsi" w:cstheme="minorHAnsi"/>
          <w:sz w:val="24"/>
          <w:szCs w:val="24"/>
        </w:rPr>
        <w:t>4.,</w:t>
      </w:r>
      <w:proofErr w:type="gramEnd"/>
      <w:r w:rsidRPr="000331F4">
        <w:rPr>
          <w:rFonts w:asciiTheme="minorHAnsi" w:hAnsiTheme="minorHAnsi" w:cstheme="minorHAnsi"/>
          <w:sz w:val="24"/>
          <w:szCs w:val="24"/>
        </w:rPr>
        <w:t xml:space="preserve"> став 2: “Јединица локалне самоуправе стара се о з довољавању потреба грађана у култури на својој територији и уређује поједина питања од интереса за своје грађане, као и начин њиховог остваривања, у оквиру права и обавеза утврђених Уставом и законом.”</w:t>
      </w:r>
    </w:p>
    <w:p w:rsidR="005D02C3" w:rsidRPr="000331F4" w:rsidRDefault="005D02C3" w:rsidP="00AE5C3B">
      <w:pPr>
        <w:ind w:right="720"/>
        <w:jc w:val="both"/>
        <w:rPr>
          <w:rFonts w:asciiTheme="minorHAnsi" w:hAnsiTheme="minorHAnsi" w:cstheme="minorHAnsi"/>
          <w:sz w:val="24"/>
          <w:szCs w:val="24"/>
        </w:rPr>
      </w:pPr>
      <w:proofErr w:type="gramStart"/>
      <w:r w:rsidRPr="000331F4">
        <w:rPr>
          <w:rFonts w:asciiTheme="minorHAnsi" w:hAnsiTheme="minorHAnsi" w:cstheme="minorHAnsi"/>
          <w:sz w:val="24"/>
          <w:szCs w:val="24"/>
        </w:rPr>
        <w:t>Чланом 7.</w:t>
      </w:r>
      <w:proofErr w:type="gramEnd"/>
      <w:r w:rsidRPr="000331F4">
        <w:rPr>
          <w:rFonts w:asciiTheme="minorHAnsi" w:hAnsiTheme="minorHAnsi" w:cstheme="minorHAnsi"/>
          <w:sz w:val="24"/>
          <w:szCs w:val="24"/>
        </w:rPr>
        <w:t xml:space="preserve"> дефинише се обавеза локалних самоуправа да донесу локалне планове развоја културе и обезбеде средства за остваривање предвиђених циљева, не дајући, притом, никакве ближе одреднице: “Јединица локалне самоуправе, у циљу </w:t>
      </w:r>
      <w:r w:rsidRPr="000331F4">
        <w:rPr>
          <w:rFonts w:asciiTheme="minorHAnsi" w:hAnsiTheme="minorHAnsi" w:cstheme="minorHAnsi"/>
          <w:sz w:val="24"/>
          <w:szCs w:val="24"/>
        </w:rPr>
        <w:lastRenderedPageBreak/>
        <w:t>старања о задовољавању потреба грађана у култури на својој територији, доноси план развоја културе у складу са законом и Стратегијом, а за који се средства за финансирање обезбеђују у буџету јединице локалне самоуправе.”</w:t>
      </w:r>
    </w:p>
    <w:p w:rsidR="005D02C3" w:rsidRPr="000331F4" w:rsidRDefault="005D02C3" w:rsidP="00AE5C3B">
      <w:pPr>
        <w:ind w:right="720"/>
        <w:jc w:val="both"/>
        <w:rPr>
          <w:rFonts w:asciiTheme="minorHAnsi" w:hAnsiTheme="minorHAnsi" w:cstheme="minorHAnsi"/>
          <w:color w:val="FF0000"/>
          <w:sz w:val="20"/>
          <w:szCs w:val="20"/>
        </w:rPr>
      </w:pPr>
      <w:proofErr w:type="gramStart"/>
      <w:r w:rsidRPr="000331F4">
        <w:rPr>
          <w:rFonts w:asciiTheme="minorHAnsi" w:hAnsiTheme="minorHAnsi" w:cstheme="minorHAnsi"/>
          <w:b/>
          <w:sz w:val="24"/>
          <w:szCs w:val="24"/>
        </w:rPr>
        <w:t xml:space="preserve">Статут Града Београда </w:t>
      </w:r>
      <w:r w:rsidRPr="000331F4">
        <w:rPr>
          <w:rFonts w:asciiTheme="minorHAnsi" w:hAnsiTheme="minorHAnsi" w:cstheme="minorHAnsi"/>
          <w:sz w:val="20"/>
          <w:szCs w:val="20"/>
        </w:rPr>
        <w:t>(</w:t>
      </w:r>
      <w:r w:rsidR="006C2DE6" w:rsidRPr="000331F4">
        <w:rPr>
          <w:rFonts w:asciiTheme="minorHAnsi" w:hAnsiTheme="minorHAnsi" w:cstheme="minorHAnsi"/>
          <w:sz w:val="20"/>
          <w:szCs w:val="20"/>
        </w:rPr>
        <w:t>Сл лист града Београда бр 39/08, 6/10, 23/13</w:t>
      </w:r>
      <w:r w:rsidRPr="000331F4">
        <w:rPr>
          <w:rFonts w:asciiTheme="minorHAnsi" w:hAnsiTheme="minorHAnsi" w:cstheme="minorHAnsi"/>
          <w:sz w:val="20"/>
          <w:szCs w:val="20"/>
        </w:rPr>
        <w:t>.)</w:t>
      </w:r>
      <w:r w:rsidR="0068251F" w:rsidRPr="000331F4">
        <w:rPr>
          <w:rFonts w:asciiTheme="minorHAnsi" w:hAnsiTheme="minorHAnsi" w:cstheme="minorHAnsi"/>
          <w:sz w:val="24"/>
          <w:szCs w:val="24"/>
        </w:rPr>
        <w:t>и</w:t>
      </w:r>
      <w:proofErr w:type="gramEnd"/>
      <w:r w:rsidR="0068251F" w:rsidRPr="000331F4">
        <w:rPr>
          <w:rFonts w:asciiTheme="minorHAnsi" w:hAnsiTheme="minorHAnsi" w:cstheme="minorHAnsi"/>
          <w:sz w:val="24"/>
          <w:szCs w:val="24"/>
        </w:rPr>
        <w:t xml:space="preserve"> </w:t>
      </w:r>
      <w:r w:rsidR="0068251F" w:rsidRPr="000331F4">
        <w:rPr>
          <w:rFonts w:asciiTheme="minorHAnsi" w:hAnsiTheme="minorHAnsi" w:cstheme="minorHAnsi"/>
          <w:b/>
          <w:sz w:val="24"/>
          <w:szCs w:val="24"/>
        </w:rPr>
        <w:t>Стату ГО Савски венац</w:t>
      </w:r>
      <w:r w:rsidR="0068251F" w:rsidRPr="000331F4">
        <w:rPr>
          <w:rFonts w:asciiTheme="minorHAnsi" w:hAnsiTheme="minorHAnsi" w:cstheme="minorHAnsi"/>
          <w:color w:val="FF0000"/>
          <w:sz w:val="24"/>
          <w:szCs w:val="24"/>
        </w:rPr>
        <w:t xml:space="preserve"> </w:t>
      </w:r>
      <w:r w:rsidR="006C2DE6" w:rsidRPr="000331F4">
        <w:rPr>
          <w:rFonts w:asciiTheme="minorHAnsi" w:hAnsiTheme="minorHAnsi" w:cstheme="minorHAnsi"/>
          <w:bCs/>
          <w:sz w:val="20"/>
          <w:szCs w:val="20"/>
          <w:lang w:val="sr-Cyrl-CS"/>
        </w:rPr>
        <w:t>(„Сл.лист Града Београда“, број 45/08, 18/10, 35/10, 33/13, 36/13 и 66/16)</w:t>
      </w:r>
    </w:p>
    <w:p w:rsidR="0068251F" w:rsidRDefault="0068251F" w:rsidP="00AE5C3B">
      <w:pPr>
        <w:ind w:right="720"/>
        <w:jc w:val="both"/>
        <w:rPr>
          <w:rFonts w:asciiTheme="minorHAnsi" w:hAnsiTheme="minorHAnsi" w:cstheme="minorHAnsi"/>
          <w:sz w:val="24"/>
          <w:szCs w:val="24"/>
        </w:rPr>
      </w:pPr>
      <w:r w:rsidRPr="000331F4">
        <w:rPr>
          <w:rFonts w:asciiTheme="minorHAnsi" w:hAnsiTheme="minorHAnsi" w:cstheme="minorHAnsi"/>
          <w:sz w:val="24"/>
          <w:szCs w:val="24"/>
          <w:lang w:val="sr-Cyrl-CS"/>
        </w:rPr>
        <w:t>У складу са одредбама Статута ГО Савски венац,</w:t>
      </w:r>
      <w:r w:rsidRPr="000331F4">
        <w:rPr>
          <w:rFonts w:asciiTheme="minorHAnsi" w:hAnsiTheme="minorHAnsi" w:cstheme="minorHAnsi"/>
          <w:sz w:val="24"/>
          <w:szCs w:val="24"/>
          <w:lang w:val="sr-Latn-CS"/>
        </w:rPr>
        <w:t xml:space="preserve"> </w:t>
      </w:r>
      <w:r w:rsidRPr="000331F4">
        <w:rPr>
          <w:rFonts w:asciiTheme="minorHAnsi" w:hAnsiTheme="minorHAnsi" w:cstheme="minorHAnsi"/>
          <w:sz w:val="24"/>
          <w:szCs w:val="24"/>
        </w:rPr>
        <w:t xml:space="preserve"> Општина Савски венац </w:t>
      </w:r>
      <w:r w:rsidRPr="000331F4">
        <w:rPr>
          <w:rFonts w:asciiTheme="minorHAnsi" w:hAnsiTheme="minorHAnsi" w:cstheme="minorHAnsi"/>
          <w:sz w:val="24"/>
          <w:szCs w:val="24"/>
          <w:lang w:val="sr-Cyrl-CS"/>
        </w:rPr>
        <w:t xml:space="preserve">подстиче развој културно-уметничког стваралаштва и аматеризма на свом подручју, обезбеђује услове за одржавање културних манифестација од значаја за градску општину и, у циљу задовољавања потреба грађана са свог подручја, може оснивати установе културе. У складу са </w:t>
      </w:r>
      <w:r w:rsidRPr="000331F4">
        <w:rPr>
          <w:rFonts w:asciiTheme="minorHAnsi" w:hAnsiTheme="minorHAnsi" w:cstheme="minorHAnsi"/>
          <w:bCs/>
          <w:iCs/>
          <w:sz w:val="24"/>
          <w:szCs w:val="24"/>
          <w:lang w:val="sr-Cyrl-CS"/>
        </w:rPr>
        <w:t xml:space="preserve">Одлуком о подизању и одржавању споменика и скулптуралних дела на територији града Београда („Сл.лист града Београда бр. 3/2000 и 19/2014) Градска општина Савски венац је надлежна </w:t>
      </w:r>
      <w:r w:rsidRPr="000331F4">
        <w:rPr>
          <w:rFonts w:asciiTheme="minorHAnsi" w:hAnsiTheme="minorHAnsi" w:cstheme="minorHAnsi"/>
          <w:sz w:val="24"/>
          <w:szCs w:val="24"/>
        </w:rPr>
        <w:t>за одржавање споменика, спомен-плоча и скулптуралних дела на подручју општине</w:t>
      </w:r>
      <w:r w:rsidR="000331F4">
        <w:rPr>
          <w:rFonts w:asciiTheme="minorHAnsi" w:hAnsiTheme="minorHAnsi" w:cstheme="minorHAnsi"/>
          <w:sz w:val="24"/>
          <w:szCs w:val="24"/>
        </w:rPr>
        <w:t>.</w:t>
      </w:r>
    </w:p>
    <w:p w:rsidR="005D02C3" w:rsidRDefault="005D02C3" w:rsidP="00AE5C3B">
      <w:pPr>
        <w:ind w:right="720"/>
        <w:jc w:val="both"/>
        <w:rPr>
          <w:sz w:val="24"/>
          <w:szCs w:val="24"/>
        </w:rPr>
      </w:pPr>
      <w:r w:rsidRPr="000331F4">
        <w:rPr>
          <w:sz w:val="24"/>
          <w:szCs w:val="24"/>
        </w:rPr>
        <w:t>Осим кровног Закона о култури, којим држава брине о остваривању општих интереса у култури и спровођењу културних политика као скупа циљева и мера за промовисање развоја културе заснованих на принципима утврђеним законом, укључујући принцип поштовања културних и демократских вредности европске и националне традиције и различитости културног израза, на уређење сектора културе у Републици Србији утичу и следећи закони:</w:t>
      </w:r>
    </w:p>
    <w:p w:rsidR="000331F4" w:rsidRPr="000331F4" w:rsidRDefault="000331F4" w:rsidP="00AE5C3B">
      <w:pPr>
        <w:ind w:right="720"/>
        <w:jc w:val="both"/>
        <w:rPr>
          <w:sz w:val="24"/>
          <w:szCs w:val="24"/>
        </w:rPr>
      </w:pP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културним добрима</w:t>
      </w:r>
      <w:r w:rsidRPr="000331F4">
        <w:rPr>
          <w:sz w:val="24"/>
          <w:szCs w:val="24"/>
        </w:rPr>
        <w:t xml:space="preserve"> („Службени гласник РС”, број 71/94, 52/11-др. закон, 52/11-др. закон, 99/11-др. закон), </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самосталном обављању уметничке или друге делатности у области културе</w:t>
      </w:r>
      <w:r w:rsidRPr="000331F4">
        <w:rPr>
          <w:sz w:val="24"/>
          <w:szCs w:val="24"/>
        </w:rPr>
        <w:t xml:space="preserve"> („Службени гласник РС”, бр. 39/93, 42/98),</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издавању публикација</w:t>
      </w:r>
      <w:r w:rsidRPr="000331F4">
        <w:rPr>
          <w:sz w:val="24"/>
          <w:szCs w:val="24"/>
        </w:rPr>
        <w:t xml:space="preserve"> („Службени гласник РС”, бр. 37/91, 53/93-др. закон, 67/93-др. закон, 48/94-др. закон, 135/04 и 101/05- др. закон),</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обавезном примерку публикација</w:t>
      </w:r>
      <w:r w:rsidRPr="000331F4">
        <w:rPr>
          <w:sz w:val="24"/>
          <w:szCs w:val="24"/>
        </w:rPr>
        <w:t xml:space="preserve"> („Службени гласник РС”, број 52/11)</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задужбинама и фондацијама</w:t>
      </w:r>
      <w:r w:rsidRPr="000331F4">
        <w:rPr>
          <w:sz w:val="24"/>
          <w:szCs w:val="24"/>
        </w:rPr>
        <w:t xml:space="preserve"> („Службени гласник РС”, бр. 88/2010 и 99/2011 - др. закон),</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библиотечко-информативној делатности</w:t>
      </w:r>
      <w:r w:rsidRPr="000331F4">
        <w:rPr>
          <w:sz w:val="24"/>
          <w:szCs w:val="24"/>
        </w:rPr>
        <w:t xml:space="preserve"> („Службени гласник РС”, бр. 52/11),</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старој и реткој библиотечкој грађи</w:t>
      </w:r>
      <w:r w:rsidRPr="000331F4">
        <w:rPr>
          <w:sz w:val="24"/>
          <w:szCs w:val="24"/>
        </w:rPr>
        <w:t xml:space="preserve"> („Службени гласник РС”, бр. 52/11), </w:t>
      </w:r>
    </w:p>
    <w:p w:rsidR="0068251F" w:rsidRPr="000331F4" w:rsidRDefault="0068251F" w:rsidP="006C2DE6">
      <w:pPr>
        <w:pStyle w:val="NoSpacing"/>
        <w:rPr>
          <w:sz w:val="24"/>
          <w:szCs w:val="24"/>
        </w:rPr>
      </w:pPr>
      <w:r w:rsidRPr="000331F4">
        <w:rPr>
          <w:rFonts w:ascii="MS Gothic" w:eastAsia="MS Gothic" w:hAnsi="MS Gothic" w:cs="MS Gothic" w:hint="eastAsia"/>
          <w:sz w:val="24"/>
          <w:szCs w:val="24"/>
        </w:rPr>
        <w:t>‣</w:t>
      </w:r>
      <w:r w:rsidRPr="000331F4">
        <w:rPr>
          <w:sz w:val="24"/>
          <w:szCs w:val="24"/>
        </w:rPr>
        <w:t xml:space="preserve"> </w:t>
      </w:r>
      <w:r w:rsidRPr="000331F4">
        <w:rPr>
          <w:b/>
          <w:sz w:val="24"/>
          <w:szCs w:val="24"/>
        </w:rPr>
        <w:t>Закон о кинематографији</w:t>
      </w:r>
      <w:r w:rsidRPr="000331F4">
        <w:rPr>
          <w:sz w:val="24"/>
          <w:szCs w:val="24"/>
        </w:rPr>
        <w:t xml:space="preserve"> („Службени гласник РС”, бр. 99/11 и 2/12 - исправка), </w:t>
      </w:r>
    </w:p>
    <w:p w:rsidR="0068251F" w:rsidRPr="000331F4" w:rsidRDefault="0068251F" w:rsidP="006C2DE6">
      <w:pPr>
        <w:pStyle w:val="NoSpacing"/>
        <w:rPr>
          <w:sz w:val="24"/>
          <w:szCs w:val="24"/>
        </w:rPr>
      </w:pPr>
    </w:p>
    <w:p w:rsidR="009A354F" w:rsidRPr="000331F4" w:rsidRDefault="0068251F" w:rsidP="00AE5C3B">
      <w:pPr>
        <w:ind w:right="720"/>
        <w:jc w:val="both"/>
        <w:rPr>
          <w:sz w:val="24"/>
          <w:szCs w:val="24"/>
        </w:rPr>
      </w:pPr>
      <w:proofErr w:type="gramStart"/>
      <w:r w:rsidRPr="000331F4">
        <w:rPr>
          <w:sz w:val="24"/>
          <w:szCs w:val="24"/>
        </w:rPr>
        <w:t>Поред тог, Република Србија је потписница бројних међународних докумената Универзална декларација о културној разноликости (УНЕСКО, 2001), Конвенција о заштити и промоцији разноврстности културних израза (УНЕСКО, Париз, 2005), Европска конвенција о заштити археолошког наслеђа (Валета, 1992), Оквирна конвенција Савета Европе о вредности културног наслеђа за друштво (Фаро, 2005) и сл.</w:t>
      </w:r>
      <w:proofErr w:type="gramEnd"/>
    </w:p>
    <w:p w:rsidR="0059536E" w:rsidRDefault="0059536E" w:rsidP="00AE5C3B">
      <w:pPr>
        <w:ind w:right="720"/>
        <w:jc w:val="both"/>
        <w:rPr>
          <w:b/>
          <w:sz w:val="24"/>
          <w:szCs w:val="24"/>
        </w:rPr>
      </w:pPr>
      <w:r w:rsidRPr="0059536E">
        <w:rPr>
          <w:b/>
          <w:sz w:val="24"/>
          <w:szCs w:val="24"/>
        </w:rPr>
        <w:lastRenderedPageBreak/>
        <w:t>Визија и мисија</w:t>
      </w:r>
    </w:p>
    <w:p w:rsidR="0059536E" w:rsidRPr="0059536E" w:rsidRDefault="0059536E" w:rsidP="00AE5C3B">
      <w:pPr>
        <w:ind w:right="720"/>
        <w:jc w:val="both"/>
        <w:rPr>
          <w:b/>
          <w:sz w:val="24"/>
          <w:szCs w:val="24"/>
        </w:rPr>
      </w:pPr>
    </w:p>
    <w:p w:rsidR="00AE47A3" w:rsidRPr="009C5618" w:rsidRDefault="00AE47A3" w:rsidP="00AE47A3">
      <w:pPr>
        <w:ind w:right="720"/>
        <w:jc w:val="both"/>
        <w:rPr>
          <w:sz w:val="24"/>
          <w:szCs w:val="24"/>
        </w:rPr>
      </w:pPr>
      <w:proofErr w:type="gramStart"/>
      <w:r w:rsidRPr="009C5618">
        <w:rPr>
          <w:b/>
          <w:sz w:val="24"/>
          <w:szCs w:val="24"/>
        </w:rPr>
        <w:t xml:space="preserve">Визија </w:t>
      </w:r>
      <w:r w:rsidR="009C5618">
        <w:rPr>
          <w:b/>
          <w:sz w:val="24"/>
          <w:szCs w:val="24"/>
        </w:rPr>
        <w:t xml:space="preserve"> </w:t>
      </w:r>
      <w:r w:rsidRPr="009C5618">
        <w:rPr>
          <w:b/>
          <w:sz w:val="24"/>
          <w:szCs w:val="24"/>
        </w:rPr>
        <w:t>-</w:t>
      </w:r>
      <w:proofErr w:type="gramEnd"/>
      <w:r w:rsidRPr="009C5618">
        <w:rPr>
          <w:b/>
          <w:sz w:val="24"/>
          <w:szCs w:val="24"/>
        </w:rPr>
        <w:t xml:space="preserve"> </w:t>
      </w:r>
      <w:r w:rsidR="009C5618">
        <w:rPr>
          <w:b/>
          <w:sz w:val="24"/>
          <w:szCs w:val="24"/>
        </w:rPr>
        <w:t xml:space="preserve"> </w:t>
      </w:r>
      <w:r w:rsidRPr="009C5618">
        <w:rPr>
          <w:i/>
          <w:sz w:val="24"/>
          <w:szCs w:val="24"/>
        </w:rPr>
        <w:t>Локална заједница у којој културно и уметничко стваралаштво, заштита културне баштине чине темељ очувања и развоја културног и локалног идентитета.</w:t>
      </w:r>
      <w:r w:rsidRPr="009C5618">
        <w:rPr>
          <w:sz w:val="24"/>
          <w:szCs w:val="24"/>
        </w:rPr>
        <w:t xml:space="preserve"> </w:t>
      </w:r>
    </w:p>
    <w:p w:rsidR="0059536E" w:rsidRPr="009C5618" w:rsidRDefault="009C5618" w:rsidP="00AE47A3">
      <w:pPr>
        <w:ind w:right="720"/>
        <w:jc w:val="both"/>
        <w:rPr>
          <w:i/>
          <w:sz w:val="24"/>
          <w:szCs w:val="24"/>
        </w:rPr>
      </w:pPr>
      <w:proofErr w:type="gramStart"/>
      <w:r>
        <w:rPr>
          <w:b/>
          <w:sz w:val="24"/>
          <w:szCs w:val="24"/>
        </w:rPr>
        <w:t>Мисија -</w:t>
      </w:r>
      <w:r w:rsidR="00AE47A3" w:rsidRPr="009C5618">
        <w:rPr>
          <w:b/>
          <w:sz w:val="24"/>
          <w:szCs w:val="24"/>
        </w:rPr>
        <w:t xml:space="preserve"> </w:t>
      </w:r>
      <w:r w:rsidR="00AE47A3" w:rsidRPr="009C5618">
        <w:rPr>
          <w:i/>
          <w:sz w:val="24"/>
          <w:szCs w:val="24"/>
        </w:rPr>
        <w:t>Обезбеђивање нормативних, организаторских, материјалних, логистичких и других услова за развој културног и уметничког стваралаштва, заштиту и очување културне баштине, подршка локалним формалним и неформалним удружењима грађана и сарадње са инсититуцијама културе.</w:t>
      </w:r>
      <w:proofErr w:type="gramEnd"/>
    </w:p>
    <w:p w:rsidR="00AE47A3" w:rsidRPr="0059536E" w:rsidRDefault="00AE47A3" w:rsidP="00AE47A3">
      <w:pPr>
        <w:ind w:right="720"/>
        <w:jc w:val="both"/>
        <w:rPr>
          <w:sz w:val="24"/>
          <w:szCs w:val="24"/>
        </w:rPr>
      </w:pPr>
    </w:p>
    <w:p w:rsidR="00956E30" w:rsidRPr="000331F4" w:rsidRDefault="00956E30" w:rsidP="00AE5C3B">
      <w:pPr>
        <w:ind w:right="720"/>
        <w:jc w:val="both"/>
        <w:rPr>
          <w:rFonts w:asciiTheme="minorHAnsi" w:hAnsiTheme="minorHAnsi" w:cstheme="minorHAnsi"/>
          <w:sz w:val="24"/>
          <w:szCs w:val="24"/>
        </w:rPr>
      </w:pPr>
      <w:proofErr w:type="gramStart"/>
      <w:r w:rsidRPr="000331F4">
        <w:rPr>
          <w:sz w:val="24"/>
          <w:szCs w:val="24"/>
        </w:rPr>
        <w:t>План</w:t>
      </w:r>
      <w:r w:rsidR="00107D66" w:rsidRPr="000331F4">
        <w:rPr>
          <w:sz w:val="24"/>
          <w:szCs w:val="24"/>
        </w:rPr>
        <w:t>ом</w:t>
      </w:r>
      <w:r w:rsidRPr="000331F4">
        <w:rPr>
          <w:sz w:val="24"/>
          <w:szCs w:val="24"/>
        </w:rPr>
        <w:t xml:space="preserve"> развоја културе Општине Савски венац </w:t>
      </w:r>
      <w:r w:rsidR="00107D66" w:rsidRPr="000331F4">
        <w:rPr>
          <w:sz w:val="24"/>
          <w:szCs w:val="24"/>
        </w:rPr>
        <w:t>за</w:t>
      </w:r>
      <w:r w:rsidRPr="000331F4">
        <w:rPr>
          <w:sz w:val="24"/>
          <w:szCs w:val="24"/>
        </w:rPr>
        <w:t xml:space="preserve"> </w:t>
      </w:r>
      <w:r w:rsidR="00712A21">
        <w:rPr>
          <w:sz w:val="24"/>
          <w:szCs w:val="24"/>
        </w:rPr>
        <w:t xml:space="preserve">период од </w:t>
      </w:r>
      <w:r w:rsidRPr="000331F4">
        <w:rPr>
          <w:sz w:val="24"/>
          <w:szCs w:val="24"/>
        </w:rPr>
        <w:t>201</w:t>
      </w:r>
      <w:r w:rsidR="00107D66" w:rsidRPr="000331F4">
        <w:rPr>
          <w:sz w:val="24"/>
          <w:szCs w:val="24"/>
        </w:rPr>
        <w:t>7</w:t>
      </w:r>
      <w:r w:rsidR="00760154">
        <w:rPr>
          <w:sz w:val="24"/>
          <w:szCs w:val="24"/>
        </w:rPr>
        <w:t>.</w:t>
      </w:r>
      <w:proofErr w:type="gramEnd"/>
      <w:r w:rsidR="00107D66" w:rsidRPr="000331F4">
        <w:rPr>
          <w:sz w:val="24"/>
          <w:szCs w:val="24"/>
        </w:rPr>
        <w:t xml:space="preserve"> </w:t>
      </w:r>
      <w:proofErr w:type="gramStart"/>
      <w:r w:rsidR="00712A21">
        <w:rPr>
          <w:sz w:val="24"/>
          <w:szCs w:val="24"/>
        </w:rPr>
        <w:t>до</w:t>
      </w:r>
      <w:proofErr w:type="gramEnd"/>
      <w:r w:rsidR="00712A21">
        <w:rPr>
          <w:sz w:val="24"/>
          <w:szCs w:val="24"/>
        </w:rPr>
        <w:t xml:space="preserve"> 2019</w:t>
      </w:r>
      <w:r w:rsidR="00760154">
        <w:rPr>
          <w:sz w:val="24"/>
          <w:szCs w:val="24"/>
        </w:rPr>
        <w:t>.</w:t>
      </w:r>
      <w:r w:rsidR="00107D66" w:rsidRPr="000331F4">
        <w:rPr>
          <w:sz w:val="24"/>
          <w:szCs w:val="24"/>
        </w:rPr>
        <w:t xml:space="preserve"> </w:t>
      </w:r>
      <w:proofErr w:type="gramStart"/>
      <w:r w:rsidR="00107D66" w:rsidRPr="000331F4">
        <w:rPr>
          <w:sz w:val="24"/>
          <w:szCs w:val="24"/>
        </w:rPr>
        <w:t>године</w:t>
      </w:r>
      <w:proofErr w:type="gramEnd"/>
      <w:r w:rsidR="00107D66" w:rsidRPr="000331F4">
        <w:rPr>
          <w:sz w:val="24"/>
          <w:szCs w:val="24"/>
        </w:rPr>
        <w:t xml:space="preserve"> дефинишу се</w:t>
      </w:r>
    </w:p>
    <w:p w:rsidR="00F66FE2" w:rsidRPr="000331F4" w:rsidRDefault="00FC56AB" w:rsidP="00AE5C3B">
      <w:pPr>
        <w:numPr>
          <w:ilvl w:val="0"/>
          <w:numId w:val="5"/>
        </w:numPr>
        <w:suppressAutoHyphens w:val="0"/>
        <w:spacing w:after="0" w:line="240" w:lineRule="auto"/>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Циљеви</w:t>
      </w:r>
    </w:p>
    <w:p w:rsidR="00AE5C3B" w:rsidRPr="000331F4" w:rsidRDefault="00F66FE2" w:rsidP="00AE5C3B">
      <w:pPr>
        <w:numPr>
          <w:ilvl w:val="0"/>
          <w:numId w:val="5"/>
        </w:numPr>
        <w:suppressAutoHyphens w:val="0"/>
        <w:spacing w:after="0" w:line="240" w:lineRule="auto"/>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 xml:space="preserve">Мере / активности и пројекти </w:t>
      </w:r>
    </w:p>
    <w:p w:rsidR="00AE5C3B" w:rsidRPr="000331F4" w:rsidRDefault="00FC56AB" w:rsidP="00AE5C3B">
      <w:pPr>
        <w:numPr>
          <w:ilvl w:val="0"/>
          <w:numId w:val="5"/>
        </w:numPr>
        <w:suppressAutoHyphens w:val="0"/>
        <w:spacing w:after="0" w:line="240" w:lineRule="auto"/>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Реализатори</w:t>
      </w:r>
      <w:r w:rsidR="00F66FE2" w:rsidRPr="000331F4">
        <w:rPr>
          <w:rFonts w:asciiTheme="minorHAnsi" w:hAnsiTheme="minorHAnsi" w:cstheme="minorHAnsi"/>
          <w:sz w:val="24"/>
          <w:szCs w:val="24"/>
          <w:lang w:val="sr-Cyrl-CS"/>
        </w:rPr>
        <w:t xml:space="preserve"> – носиоц</w:t>
      </w:r>
      <w:r w:rsidR="004E756D" w:rsidRPr="000331F4">
        <w:rPr>
          <w:rFonts w:asciiTheme="minorHAnsi" w:hAnsiTheme="minorHAnsi" w:cstheme="minorHAnsi"/>
          <w:sz w:val="24"/>
          <w:szCs w:val="24"/>
          <w:lang w:val="sr-Cyrl-CS"/>
        </w:rPr>
        <w:t>и</w:t>
      </w:r>
      <w:r w:rsidRPr="000331F4">
        <w:rPr>
          <w:rFonts w:asciiTheme="minorHAnsi" w:hAnsiTheme="minorHAnsi" w:cstheme="minorHAnsi"/>
          <w:sz w:val="24"/>
          <w:szCs w:val="24"/>
          <w:lang w:val="sr-Cyrl-CS"/>
        </w:rPr>
        <w:t xml:space="preserve"> и партнери</w:t>
      </w:r>
      <w:r w:rsidR="00F66FE2" w:rsidRPr="000331F4">
        <w:rPr>
          <w:rFonts w:asciiTheme="minorHAnsi" w:hAnsiTheme="minorHAnsi" w:cstheme="minorHAnsi"/>
          <w:sz w:val="24"/>
          <w:szCs w:val="24"/>
          <w:lang w:val="sr-Cyrl-CS"/>
        </w:rPr>
        <w:t xml:space="preserve"> у </w:t>
      </w:r>
      <w:r w:rsidR="00AE5C3B" w:rsidRPr="000331F4">
        <w:rPr>
          <w:rFonts w:asciiTheme="minorHAnsi" w:hAnsiTheme="minorHAnsi" w:cstheme="minorHAnsi"/>
          <w:sz w:val="24"/>
          <w:szCs w:val="24"/>
          <w:lang w:val="sr-Cyrl-CS"/>
        </w:rPr>
        <w:t>сп</w:t>
      </w:r>
      <w:r w:rsidR="00F66FE2" w:rsidRPr="000331F4">
        <w:rPr>
          <w:rFonts w:asciiTheme="minorHAnsi" w:hAnsiTheme="minorHAnsi" w:cstheme="minorHAnsi"/>
          <w:sz w:val="24"/>
          <w:szCs w:val="24"/>
          <w:lang w:val="sr-Cyrl-CS"/>
        </w:rPr>
        <w:t>ровођењу мера / активности и пројеката</w:t>
      </w:r>
    </w:p>
    <w:p w:rsidR="00AE5C3B" w:rsidRPr="000331F4" w:rsidRDefault="00FC56AB" w:rsidP="00AE5C3B">
      <w:pPr>
        <w:numPr>
          <w:ilvl w:val="0"/>
          <w:numId w:val="5"/>
        </w:numPr>
        <w:suppressAutoHyphens w:val="0"/>
        <w:spacing w:after="0" w:line="240" w:lineRule="auto"/>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Рокови</w:t>
      </w:r>
      <w:r w:rsidR="00AE5C3B" w:rsidRPr="000331F4">
        <w:rPr>
          <w:rFonts w:asciiTheme="minorHAnsi" w:hAnsiTheme="minorHAnsi" w:cstheme="minorHAnsi"/>
          <w:sz w:val="24"/>
          <w:szCs w:val="24"/>
          <w:lang w:val="sr-Cyrl-CS"/>
        </w:rPr>
        <w:t xml:space="preserve"> за спровође</w:t>
      </w:r>
      <w:r w:rsidR="00F66FE2" w:rsidRPr="000331F4">
        <w:rPr>
          <w:rFonts w:asciiTheme="minorHAnsi" w:hAnsiTheme="minorHAnsi" w:cstheme="minorHAnsi"/>
          <w:sz w:val="24"/>
          <w:szCs w:val="24"/>
          <w:lang w:val="sr-Cyrl-CS"/>
        </w:rPr>
        <w:t>ње мера / активности и пројеката</w:t>
      </w:r>
    </w:p>
    <w:p w:rsidR="00AE5C3B" w:rsidRPr="000331F4" w:rsidRDefault="00FC56AB" w:rsidP="00AE5C3B">
      <w:pPr>
        <w:numPr>
          <w:ilvl w:val="0"/>
          <w:numId w:val="5"/>
        </w:numPr>
        <w:suppressAutoHyphens w:val="0"/>
        <w:spacing w:after="0" w:line="240" w:lineRule="auto"/>
        <w:ind w:right="720"/>
        <w:jc w:val="both"/>
        <w:rPr>
          <w:rFonts w:asciiTheme="minorHAnsi" w:hAnsiTheme="minorHAnsi" w:cstheme="minorHAnsi"/>
          <w:sz w:val="24"/>
          <w:szCs w:val="24"/>
          <w:lang w:val="sr-Cyrl-CS"/>
        </w:rPr>
      </w:pPr>
      <w:r w:rsidRPr="000331F4">
        <w:rPr>
          <w:rFonts w:asciiTheme="minorHAnsi" w:hAnsiTheme="minorHAnsi" w:cstheme="minorHAnsi"/>
          <w:sz w:val="24"/>
          <w:szCs w:val="24"/>
          <w:lang w:val="sr-Cyrl-CS"/>
        </w:rPr>
        <w:t>Индикатори</w:t>
      </w:r>
      <w:r w:rsidR="00F66FE2" w:rsidRPr="000331F4">
        <w:rPr>
          <w:rFonts w:asciiTheme="minorHAnsi" w:hAnsiTheme="minorHAnsi" w:cstheme="minorHAnsi"/>
          <w:sz w:val="24"/>
          <w:szCs w:val="24"/>
          <w:lang w:val="sr-Cyrl-CS"/>
        </w:rPr>
        <w:t xml:space="preserve"> остварења постављених циљева</w:t>
      </w:r>
    </w:p>
    <w:p w:rsidR="005255F2" w:rsidRPr="000331F4" w:rsidRDefault="005255F2" w:rsidP="005255F2">
      <w:pPr>
        <w:suppressAutoHyphens w:val="0"/>
        <w:spacing w:after="0" w:line="240" w:lineRule="auto"/>
        <w:ind w:right="720"/>
        <w:jc w:val="both"/>
        <w:rPr>
          <w:rFonts w:asciiTheme="minorHAnsi" w:hAnsiTheme="minorHAnsi" w:cstheme="minorHAnsi"/>
          <w:sz w:val="24"/>
          <w:szCs w:val="24"/>
          <w:lang w:val="sr-Cyrl-CS"/>
        </w:rPr>
      </w:pPr>
    </w:p>
    <w:p w:rsidR="00FC56AB" w:rsidRPr="00712A21" w:rsidRDefault="00F66FE2" w:rsidP="00F66FE2">
      <w:pPr>
        <w:jc w:val="both"/>
        <w:rPr>
          <w:rFonts w:asciiTheme="minorHAnsi" w:hAnsiTheme="minorHAnsi" w:cstheme="minorHAnsi"/>
          <w:sz w:val="24"/>
          <w:szCs w:val="24"/>
        </w:rPr>
      </w:pPr>
      <w:r w:rsidRPr="00712A21">
        <w:rPr>
          <w:rFonts w:asciiTheme="minorHAnsi" w:hAnsiTheme="minorHAnsi" w:cstheme="minorHAnsi"/>
          <w:sz w:val="24"/>
          <w:szCs w:val="24"/>
          <w:lang w:val="sr-Cyrl-CS"/>
        </w:rPr>
        <w:t xml:space="preserve">Финансијски оквир за спровођење </w:t>
      </w:r>
      <w:r w:rsidRPr="00712A21">
        <w:rPr>
          <w:rFonts w:asciiTheme="minorHAnsi" w:hAnsiTheme="minorHAnsi" w:cstheme="minorHAnsi"/>
          <w:sz w:val="24"/>
          <w:szCs w:val="24"/>
        </w:rPr>
        <w:t xml:space="preserve">Плана развоја културе Градске општине </w:t>
      </w:r>
      <w:r w:rsidR="00781C46" w:rsidRPr="00712A21">
        <w:rPr>
          <w:rFonts w:asciiTheme="minorHAnsi" w:hAnsiTheme="minorHAnsi" w:cstheme="minorHAnsi"/>
          <w:sz w:val="24"/>
          <w:szCs w:val="24"/>
        </w:rPr>
        <w:t>Савски венац</w:t>
      </w:r>
      <w:r w:rsidRPr="00712A21">
        <w:rPr>
          <w:rFonts w:asciiTheme="minorHAnsi" w:hAnsiTheme="minorHAnsi" w:cstheme="minorHAnsi"/>
          <w:sz w:val="24"/>
          <w:szCs w:val="24"/>
        </w:rPr>
        <w:t xml:space="preserve"> </w:t>
      </w:r>
      <w:r w:rsidRPr="00712A21">
        <w:rPr>
          <w:rFonts w:asciiTheme="minorHAnsi" w:hAnsiTheme="minorHAnsi" w:cstheme="minorHAnsi"/>
          <w:sz w:val="24"/>
          <w:szCs w:val="24"/>
          <w:lang w:val="sr-Cyrl-CS"/>
        </w:rPr>
        <w:t xml:space="preserve">за </w:t>
      </w:r>
      <w:r w:rsidR="00712A21">
        <w:rPr>
          <w:rFonts w:asciiTheme="minorHAnsi" w:hAnsiTheme="minorHAnsi" w:cstheme="minorHAnsi"/>
          <w:sz w:val="24"/>
          <w:szCs w:val="24"/>
          <w:lang w:val="sr-Cyrl-CS"/>
        </w:rPr>
        <w:t xml:space="preserve">период од </w:t>
      </w:r>
      <w:r w:rsidRPr="00712A21">
        <w:rPr>
          <w:rFonts w:asciiTheme="minorHAnsi" w:hAnsiTheme="minorHAnsi" w:cstheme="minorHAnsi"/>
          <w:sz w:val="24"/>
          <w:szCs w:val="24"/>
          <w:lang w:val="sr-Cyrl-CS"/>
        </w:rPr>
        <w:t>201</w:t>
      </w:r>
      <w:r w:rsidR="00781C46" w:rsidRPr="00712A21">
        <w:rPr>
          <w:rFonts w:asciiTheme="minorHAnsi" w:hAnsiTheme="minorHAnsi" w:cstheme="minorHAnsi"/>
          <w:sz w:val="24"/>
          <w:szCs w:val="24"/>
        </w:rPr>
        <w:t>7</w:t>
      </w:r>
      <w:r w:rsidRPr="00712A21">
        <w:rPr>
          <w:rFonts w:asciiTheme="minorHAnsi" w:hAnsiTheme="minorHAnsi" w:cstheme="minorHAnsi"/>
          <w:sz w:val="24"/>
          <w:szCs w:val="24"/>
          <w:lang w:val="sr-Cyrl-CS"/>
        </w:rPr>
        <w:t>.</w:t>
      </w:r>
      <w:r w:rsidR="00712A21">
        <w:rPr>
          <w:rFonts w:asciiTheme="minorHAnsi" w:hAnsiTheme="minorHAnsi" w:cstheme="minorHAnsi"/>
          <w:sz w:val="24"/>
          <w:szCs w:val="24"/>
          <w:lang w:val="sr-Cyrl-CS"/>
        </w:rPr>
        <w:t>до 2019. године</w:t>
      </w:r>
      <w:r w:rsidRPr="00712A21">
        <w:rPr>
          <w:rFonts w:asciiTheme="minorHAnsi" w:hAnsiTheme="minorHAnsi" w:cstheme="minorHAnsi"/>
          <w:sz w:val="24"/>
          <w:szCs w:val="24"/>
          <w:lang w:val="sr-Cyrl-CS"/>
        </w:rPr>
        <w:t xml:space="preserve"> </w:t>
      </w:r>
      <w:r w:rsidRPr="00712A21">
        <w:rPr>
          <w:rFonts w:asciiTheme="minorHAnsi" w:hAnsiTheme="minorHAnsi" w:cstheme="minorHAnsi"/>
          <w:sz w:val="24"/>
          <w:szCs w:val="24"/>
        </w:rPr>
        <w:t xml:space="preserve">садржан је у Одлуци о буџету Градске општине </w:t>
      </w:r>
      <w:r w:rsidR="00781C46" w:rsidRPr="00712A21">
        <w:rPr>
          <w:rFonts w:asciiTheme="minorHAnsi" w:hAnsiTheme="minorHAnsi" w:cstheme="minorHAnsi"/>
          <w:sz w:val="24"/>
          <w:szCs w:val="24"/>
        </w:rPr>
        <w:t>Савски венац за 2017</w:t>
      </w:r>
      <w:r w:rsidR="006D0B2A">
        <w:rPr>
          <w:rFonts w:asciiTheme="minorHAnsi" w:hAnsiTheme="minorHAnsi" w:cstheme="minorHAnsi"/>
          <w:sz w:val="24"/>
          <w:szCs w:val="24"/>
        </w:rPr>
        <w:t xml:space="preserve">. </w:t>
      </w:r>
      <w:r w:rsidR="006D0B2A">
        <w:rPr>
          <w:rFonts w:asciiTheme="minorHAnsi" w:hAnsiTheme="minorHAnsi" w:cstheme="minorHAnsi"/>
          <w:sz w:val="24"/>
          <w:szCs w:val="24"/>
          <w:lang/>
        </w:rPr>
        <w:t>г</w:t>
      </w:r>
      <w:r w:rsidR="006D0B2A">
        <w:rPr>
          <w:rFonts w:asciiTheme="minorHAnsi" w:hAnsiTheme="minorHAnsi" w:cstheme="minorHAnsi"/>
          <w:sz w:val="24"/>
          <w:szCs w:val="24"/>
        </w:rPr>
        <w:t>одину</w:t>
      </w:r>
      <w:r w:rsidR="006D0B2A">
        <w:rPr>
          <w:rFonts w:asciiTheme="minorHAnsi" w:hAnsiTheme="minorHAnsi" w:cstheme="minorHAnsi"/>
          <w:sz w:val="24"/>
          <w:szCs w:val="24"/>
          <w:lang/>
        </w:rPr>
        <w:t xml:space="preserve"> </w:t>
      </w:r>
      <w:r w:rsidR="00781C46" w:rsidRPr="00712A21">
        <w:rPr>
          <w:rFonts w:asciiTheme="minorHAnsi" w:hAnsiTheme="minorHAnsi" w:cstheme="minorHAnsi"/>
          <w:sz w:val="24"/>
          <w:szCs w:val="24"/>
        </w:rPr>
        <w:t xml:space="preserve">и обзиром да су Скупштинском </w:t>
      </w:r>
      <w:r w:rsidR="00210F63" w:rsidRPr="00712A21">
        <w:rPr>
          <w:rFonts w:asciiTheme="minorHAnsi" w:hAnsiTheme="minorHAnsi" w:cstheme="minorHAnsi"/>
          <w:sz w:val="24"/>
          <w:szCs w:val="24"/>
        </w:rPr>
        <w:t>о</w:t>
      </w:r>
      <w:r w:rsidR="00781C46" w:rsidRPr="00712A21">
        <w:rPr>
          <w:rFonts w:asciiTheme="minorHAnsi" w:hAnsiTheme="minorHAnsi" w:cstheme="minorHAnsi"/>
          <w:sz w:val="24"/>
          <w:szCs w:val="24"/>
        </w:rPr>
        <w:t xml:space="preserve">длуком дефинисане сталне манифестације од значаја </w:t>
      </w:r>
      <w:r w:rsidR="00210F63" w:rsidRPr="00712A21">
        <w:rPr>
          <w:rFonts w:asciiTheme="minorHAnsi" w:hAnsiTheme="minorHAnsi" w:cstheme="minorHAnsi"/>
          <w:sz w:val="24"/>
          <w:szCs w:val="24"/>
        </w:rPr>
        <w:t xml:space="preserve">у области културе, </w:t>
      </w:r>
      <w:r w:rsidR="00781C46" w:rsidRPr="00712A21">
        <w:rPr>
          <w:rFonts w:asciiTheme="minorHAnsi" w:hAnsiTheme="minorHAnsi" w:cstheme="minorHAnsi"/>
          <w:sz w:val="24"/>
          <w:szCs w:val="24"/>
        </w:rPr>
        <w:t>биће планирана и опредељена средства за њих</w:t>
      </w:r>
      <w:r w:rsidR="00210F63" w:rsidRPr="00712A21">
        <w:rPr>
          <w:rFonts w:asciiTheme="minorHAnsi" w:hAnsiTheme="minorHAnsi" w:cstheme="minorHAnsi"/>
          <w:sz w:val="24"/>
          <w:szCs w:val="24"/>
        </w:rPr>
        <w:t>ову реализацију</w:t>
      </w:r>
      <w:r w:rsidR="00781C46" w:rsidRPr="00712A21">
        <w:rPr>
          <w:rFonts w:asciiTheme="minorHAnsi" w:hAnsiTheme="minorHAnsi" w:cstheme="minorHAnsi"/>
          <w:sz w:val="24"/>
          <w:szCs w:val="24"/>
        </w:rPr>
        <w:t xml:space="preserve"> и </w:t>
      </w:r>
      <w:r w:rsidR="00210F63" w:rsidRPr="00712A21">
        <w:rPr>
          <w:rFonts w:asciiTheme="minorHAnsi" w:hAnsiTheme="minorHAnsi" w:cstheme="minorHAnsi"/>
          <w:sz w:val="24"/>
          <w:szCs w:val="24"/>
        </w:rPr>
        <w:t xml:space="preserve">у </w:t>
      </w:r>
      <w:r w:rsidR="00781C46" w:rsidRPr="00712A21">
        <w:rPr>
          <w:rFonts w:asciiTheme="minorHAnsi" w:hAnsiTheme="minorHAnsi" w:cstheme="minorHAnsi"/>
          <w:sz w:val="24"/>
          <w:szCs w:val="24"/>
        </w:rPr>
        <w:t>2018</w:t>
      </w:r>
      <w:r w:rsidR="00712A21">
        <w:rPr>
          <w:rFonts w:asciiTheme="minorHAnsi" w:hAnsiTheme="minorHAnsi" w:cstheme="minorHAnsi"/>
          <w:sz w:val="24"/>
          <w:szCs w:val="24"/>
        </w:rPr>
        <w:t xml:space="preserve">. </w:t>
      </w:r>
      <w:proofErr w:type="gramStart"/>
      <w:r w:rsidR="00712A21">
        <w:rPr>
          <w:rFonts w:asciiTheme="minorHAnsi" w:hAnsiTheme="minorHAnsi" w:cstheme="minorHAnsi"/>
          <w:sz w:val="24"/>
          <w:szCs w:val="24"/>
        </w:rPr>
        <w:t>години</w:t>
      </w:r>
      <w:proofErr w:type="gramEnd"/>
      <w:r w:rsidR="00781C46" w:rsidRPr="00712A21">
        <w:rPr>
          <w:rFonts w:asciiTheme="minorHAnsi" w:hAnsiTheme="minorHAnsi" w:cstheme="minorHAnsi"/>
          <w:sz w:val="24"/>
          <w:szCs w:val="24"/>
        </w:rPr>
        <w:t xml:space="preserve">. </w:t>
      </w:r>
      <w:proofErr w:type="gramStart"/>
      <w:r w:rsidR="00781C46" w:rsidRPr="00712A21">
        <w:rPr>
          <w:rFonts w:asciiTheme="minorHAnsi" w:hAnsiTheme="minorHAnsi" w:cstheme="minorHAnsi"/>
          <w:sz w:val="24"/>
          <w:szCs w:val="24"/>
        </w:rPr>
        <w:t>Такође, део</w:t>
      </w:r>
      <w:r w:rsidR="00FC56AB" w:rsidRPr="00712A21">
        <w:rPr>
          <w:rFonts w:asciiTheme="minorHAnsi" w:hAnsiTheme="minorHAnsi" w:cstheme="minorHAnsi"/>
          <w:sz w:val="24"/>
          <w:szCs w:val="24"/>
        </w:rPr>
        <w:t xml:space="preserve"> активности ће бити реализован кроз пројекте којима ће се конкурисати код других</w:t>
      </w:r>
      <w:r w:rsidR="00F5223A" w:rsidRPr="00712A21">
        <w:rPr>
          <w:rFonts w:asciiTheme="minorHAnsi" w:hAnsiTheme="minorHAnsi" w:cstheme="minorHAnsi"/>
          <w:sz w:val="24"/>
          <w:szCs w:val="24"/>
        </w:rPr>
        <w:t xml:space="preserve"> државних органа, фондова и других домаћих и међународних </w:t>
      </w:r>
      <w:r w:rsidR="00FC56AB" w:rsidRPr="00712A21">
        <w:rPr>
          <w:rFonts w:asciiTheme="minorHAnsi" w:hAnsiTheme="minorHAnsi" w:cstheme="minorHAnsi"/>
          <w:sz w:val="24"/>
          <w:szCs w:val="24"/>
        </w:rPr>
        <w:t>извора финансирања као и средствима донатора.</w:t>
      </w:r>
      <w:proofErr w:type="gramEnd"/>
    </w:p>
    <w:p w:rsidR="00F5223A" w:rsidRPr="00712A21" w:rsidRDefault="00F5223A" w:rsidP="00F5223A">
      <w:pPr>
        <w:pStyle w:val="NoSpacing"/>
        <w:spacing w:line="276" w:lineRule="auto"/>
        <w:jc w:val="both"/>
        <w:rPr>
          <w:rFonts w:asciiTheme="minorHAnsi" w:hAnsiTheme="minorHAnsi" w:cstheme="minorHAnsi"/>
          <w:sz w:val="24"/>
          <w:szCs w:val="24"/>
          <w:lang w:val="ru-RU"/>
        </w:rPr>
      </w:pPr>
      <w:r w:rsidRPr="00712A21">
        <w:rPr>
          <w:rFonts w:asciiTheme="minorHAnsi" w:hAnsiTheme="minorHAnsi" w:cstheme="minorHAnsi"/>
          <w:sz w:val="24"/>
          <w:szCs w:val="24"/>
          <w:lang w:val="sr-Cyrl-CS"/>
        </w:rPr>
        <w:t>Негујући инклузивни приступ, Градска општина</w:t>
      </w:r>
      <w:r w:rsidR="00210F63" w:rsidRPr="00712A21">
        <w:rPr>
          <w:rFonts w:asciiTheme="minorHAnsi" w:hAnsiTheme="minorHAnsi" w:cstheme="minorHAnsi"/>
          <w:sz w:val="24"/>
          <w:szCs w:val="24"/>
          <w:lang w:val="sr-Cyrl-CS"/>
        </w:rPr>
        <w:t xml:space="preserve"> Савски венац ће настојати да обезбеди</w:t>
      </w:r>
      <w:r w:rsidRPr="00712A21">
        <w:rPr>
          <w:rFonts w:asciiTheme="minorHAnsi" w:hAnsiTheme="minorHAnsi" w:cstheme="minorHAnsi"/>
          <w:sz w:val="24"/>
          <w:szCs w:val="24"/>
          <w:lang w:val="sr-Cyrl-CS"/>
        </w:rPr>
        <w:t xml:space="preserve"> услове за равноправно учешће  свих становника (деца,  млади, одрасли, стари, особе са инвалидитетом, припадници националних мањина и етничких група и др.) у културном животу заједнице, развијајући културне навике и подстичући развој креативних потенцијала појединаца и група. Општина подржава програме и пројекте установа културе, удружења у култури, појединаца и других субјеката којима се, у складу са Законом о култури („Службени гласник РС“, бр. 72/2009</w:t>
      </w:r>
      <w:r w:rsidR="00210F63" w:rsidRPr="00712A21">
        <w:rPr>
          <w:rFonts w:asciiTheme="minorHAnsi" w:hAnsiTheme="minorHAnsi" w:cstheme="minorHAnsi"/>
          <w:sz w:val="24"/>
          <w:szCs w:val="24"/>
          <w:lang w:val="sr-Cyrl-CS"/>
        </w:rPr>
        <w:t>, 13/2016 и 30/2016- исправка</w:t>
      </w:r>
      <w:r w:rsidRPr="00712A21">
        <w:rPr>
          <w:rFonts w:asciiTheme="minorHAnsi" w:hAnsiTheme="minorHAnsi" w:cstheme="minorHAnsi"/>
          <w:sz w:val="24"/>
          <w:szCs w:val="24"/>
          <w:lang w:val="sr-Cyrl-CS"/>
        </w:rPr>
        <w:t xml:space="preserve">) задовољавају општи интереси у области културе и то: </w:t>
      </w:r>
      <w:r w:rsidRPr="00712A21">
        <w:rPr>
          <w:rFonts w:asciiTheme="minorHAnsi" w:hAnsiTheme="minorHAnsi" w:cstheme="minorHAnsi"/>
          <w:sz w:val="24"/>
          <w:szCs w:val="24"/>
          <w:lang w:val="ru-RU"/>
        </w:rPr>
        <w:t xml:space="preserve">стварање услова за подстицање културног и уметничког стваралаштва, ширење и унапређивање едукације у области културе; подстицање стручних и научних истраживања у култури, подстицање међународне културне сарадње, подстицање примене нових технологија у култури, </w:t>
      </w:r>
      <w:r w:rsidRPr="00712A21">
        <w:rPr>
          <w:rFonts w:asciiTheme="minorHAnsi" w:hAnsiTheme="minorHAnsi" w:cstheme="minorHAnsi"/>
          <w:sz w:val="24"/>
          <w:szCs w:val="24"/>
          <w:lang w:val="ru-RU"/>
        </w:rPr>
        <w:lastRenderedPageBreak/>
        <w:t>нарочито информационих технологија и дигитализације, подстицање младих талената у области културног и уметничког стваралаштва, стварање услова за подстицање самосталног културног и уметничког стваралаштва, подстицање аматерског културног и уметничког стваралаштва, подстицање дечијег стваралаштва и стваралаштва за децу и младе у култури, подстицање културног и уметничког стваралаштва особа са инвалидитетом и доступности свих културних садржаја особама са инвалидитетом.</w:t>
      </w:r>
    </w:p>
    <w:p w:rsidR="00AC1C4E" w:rsidRPr="00210F63" w:rsidRDefault="00AC1C4E" w:rsidP="00F5223A">
      <w:pPr>
        <w:pStyle w:val="NoSpacing"/>
        <w:spacing w:line="276" w:lineRule="auto"/>
        <w:jc w:val="both"/>
        <w:rPr>
          <w:rFonts w:asciiTheme="minorHAnsi" w:hAnsiTheme="minorHAnsi" w:cstheme="minorHAnsi"/>
          <w:lang w:val="ru-RU"/>
        </w:rPr>
      </w:pPr>
    </w:p>
    <w:p w:rsidR="00560B57" w:rsidRPr="00B50078" w:rsidRDefault="00560B57" w:rsidP="00F5223A">
      <w:pPr>
        <w:pStyle w:val="NoSpacing"/>
        <w:spacing w:line="276" w:lineRule="auto"/>
        <w:jc w:val="both"/>
        <w:rPr>
          <w:rFonts w:asciiTheme="minorHAnsi" w:hAnsiTheme="minorHAnsi" w:cstheme="minorHAnsi"/>
          <w:lang w:val="ru-RU"/>
        </w:rPr>
      </w:pPr>
    </w:p>
    <w:p w:rsidR="00AC1C4E" w:rsidRPr="00210F63" w:rsidRDefault="007A4191" w:rsidP="004E756D">
      <w:pPr>
        <w:pStyle w:val="Heading2"/>
        <w:numPr>
          <w:ilvl w:val="0"/>
          <w:numId w:val="0"/>
        </w:numPr>
        <w:ind w:left="576" w:hanging="576"/>
        <w:jc w:val="left"/>
        <w:rPr>
          <w:rFonts w:asciiTheme="minorHAnsi" w:hAnsiTheme="minorHAnsi" w:cstheme="minorHAnsi"/>
          <w:color w:val="000000"/>
          <w:sz w:val="24"/>
          <w:szCs w:val="24"/>
          <w:shd w:val="clear" w:color="auto" w:fill="FFFFFF"/>
        </w:rPr>
      </w:pPr>
      <w:r w:rsidRPr="00210F63">
        <w:rPr>
          <w:rFonts w:asciiTheme="minorHAnsi" w:hAnsiTheme="minorHAnsi" w:cstheme="minorHAnsi"/>
          <w:color w:val="000000"/>
          <w:sz w:val="24"/>
          <w:szCs w:val="24"/>
          <w:shd w:val="clear" w:color="auto" w:fill="FFFFFF"/>
        </w:rPr>
        <w:t>Актери у култури</w:t>
      </w:r>
    </w:p>
    <w:p w:rsidR="007A4191" w:rsidRPr="00210F63" w:rsidRDefault="007A4191" w:rsidP="00FE4A2E">
      <w:pPr>
        <w:rPr>
          <w:sz w:val="24"/>
          <w:szCs w:val="24"/>
        </w:rPr>
      </w:pPr>
      <w:proofErr w:type="gramStart"/>
      <w:r w:rsidRPr="00210F63">
        <w:rPr>
          <w:sz w:val="24"/>
          <w:szCs w:val="24"/>
        </w:rPr>
        <w:t>На територији Градске општине Савски венац налазе се установе културе које је основала градска општина Савски венац, Скупштина града Београда, републичке установе, приватне установе културе, као и удружења грађана која се баве културом и уметношћу.</w:t>
      </w:r>
      <w:proofErr w:type="gramEnd"/>
      <w:r w:rsidRPr="00210F63">
        <w:rPr>
          <w:sz w:val="24"/>
          <w:szCs w:val="24"/>
        </w:rPr>
        <w:t xml:space="preserve"> Од установа културе из јавног сектора постоје:</w:t>
      </w:r>
    </w:p>
    <w:p w:rsidR="007A4191" w:rsidRPr="00210F63" w:rsidRDefault="007A4191" w:rsidP="007A4191">
      <w:pPr>
        <w:numPr>
          <w:ilvl w:val="0"/>
          <w:numId w:val="12"/>
        </w:numPr>
        <w:rPr>
          <w:sz w:val="24"/>
          <w:szCs w:val="24"/>
        </w:rPr>
      </w:pPr>
      <w:r w:rsidRPr="00210F63">
        <w:rPr>
          <w:sz w:val="24"/>
          <w:szCs w:val="24"/>
        </w:rPr>
        <w:t>Дечји културни центар „Мајдан“, оснивач ГО Савски венац,</w:t>
      </w:r>
    </w:p>
    <w:p w:rsidR="007A4191" w:rsidRPr="00210F63" w:rsidRDefault="007A4191" w:rsidP="007A4191">
      <w:pPr>
        <w:numPr>
          <w:ilvl w:val="0"/>
          <w:numId w:val="12"/>
        </w:numPr>
        <w:rPr>
          <w:sz w:val="24"/>
          <w:szCs w:val="24"/>
        </w:rPr>
      </w:pPr>
      <w:r w:rsidRPr="00210F63">
        <w:rPr>
          <w:sz w:val="24"/>
          <w:szCs w:val="24"/>
        </w:rPr>
        <w:t xml:space="preserve">Општинска библиотека „Исидора Секулић“, као део мреже Библиотеке града Београда, оснивач Град Београд, </w:t>
      </w:r>
    </w:p>
    <w:p w:rsidR="007A4191" w:rsidRPr="00210F63" w:rsidRDefault="007A4191" w:rsidP="007A4191">
      <w:pPr>
        <w:numPr>
          <w:ilvl w:val="0"/>
          <w:numId w:val="12"/>
        </w:numPr>
        <w:rPr>
          <w:sz w:val="24"/>
          <w:szCs w:val="24"/>
        </w:rPr>
      </w:pPr>
      <w:r w:rsidRPr="00210F63">
        <w:rPr>
          <w:sz w:val="24"/>
          <w:szCs w:val="24"/>
        </w:rPr>
        <w:t>Југословенско драмско позориште, оснивач Град Београд,</w:t>
      </w:r>
    </w:p>
    <w:p w:rsidR="007A4191" w:rsidRPr="00210F63" w:rsidRDefault="007A4191" w:rsidP="007A4191">
      <w:pPr>
        <w:numPr>
          <w:ilvl w:val="0"/>
          <w:numId w:val="12"/>
        </w:numPr>
        <w:rPr>
          <w:sz w:val="24"/>
          <w:szCs w:val="24"/>
        </w:rPr>
      </w:pPr>
      <w:r w:rsidRPr="00210F63">
        <w:rPr>
          <w:sz w:val="24"/>
          <w:szCs w:val="24"/>
        </w:rPr>
        <w:t>Музеј афричке уметности, оснивач Град Београд,</w:t>
      </w:r>
    </w:p>
    <w:p w:rsidR="007A4191" w:rsidRPr="00210F63" w:rsidRDefault="007A4191" w:rsidP="007A4191">
      <w:pPr>
        <w:numPr>
          <w:ilvl w:val="0"/>
          <w:numId w:val="12"/>
        </w:numPr>
        <w:rPr>
          <w:sz w:val="24"/>
          <w:szCs w:val="24"/>
        </w:rPr>
      </w:pPr>
      <w:r w:rsidRPr="00210F63">
        <w:rPr>
          <w:sz w:val="24"/>
          <w:szCs w:val="24"/>
        </w:rPr>
        <w:t>Историјски музеј Србије, републичка установа културе,</w:t>
      </w:r>
    </w:p>
    <w:p w:rsidR="007A4191" w:rsidRPr="00210F63" w:rsidRDefault="007A4191" w:rsidP="007A4191">
      <w:pPr>
        <w:numPr>
          <w:ilvl w:val="0"/>
          <w:numId w:val="12"/>
        </w:numPr>
        <w:rPr>
          <w:sz w:val="24"/>
          <w:szCs w:val="24"/>
        </w:rPr>
      </w:pPr>
      <w:r w:rsidRPr="00210F63">
        <w:rPr>
          <w:sz w:val="24"/>
          <w:szCs w:val="24"/>
        </w:rPr>
        <w:t>Музеј историје Југославије, републичка установа културе,</w:t>
      </w:r>
    </w:p>
    <w:p w:rsidR="00560B57" w:rsidRPr="00210F63" w:rsidRDefault="007A4191" w:rsidP="007A4191">
      <w:pPr>
        <w:numPr>
          <w:ilvl w:val="0"/>
          <w:numId w:val="12"/>
        </w:numPr>
        <w:rPr>
          <w:sz w:val="24"/>
          <w:szCs w:val="24"/>
        </w:rPr>
      </w:pPr>
      <w:r w:rsidRPr="00210F63">
        <w:rPr>
          <w:sz w:val="24"/>
          <w:szCs w:val="24"/>
        </w:rPr>
        <w:t>Студентски културни центар, републичка установа културе,</w:t>
      </w:r>
    </w:p>
    <w:p w:rsidR="007A4191" w:rsidRPr="00210F63" w:rsidRDefault="007A4191" w:rsidP="007A4191">
      <w:pPr>
        <w:numPr>
          <w:ilvl w:val="0"/>
          <w:numId w:val="12"/>
        </w:numPr>
        <w:rPr>
          <w:sz w:val="24"/>
          <w:szCs w:val="24"/>
        </w:rPr>
      </w:pPr>
      <w:r w:rsidRPr="00210F63">
        <w:rPr>
          <w:sz w:val="24"/>
          <w:szCs w:val="24"/>
        </w:rPr>
        <w:t xml:space="preserve">Филмски центар Србије, републичка установа културе, </w:t>
      </w:r>
    </w:p>
    <w:p w:rsidR="007A4191" w:rsidRPr="00210F63" w:rsidRDefault="007A4191" w:rsidP="007A4191">
      <w:pPr>
        <w:numPr>
          <w:ilvl w:val="0"/>
          <w:numId w:val="12"/>
        </w:numPr>
        <w:rPr>
          <w:sz w:val="24"/>
          <w:szCs w:val="24"/>
        </w:rPr>
      </w:pPr>
      <w:r w:rsidRPr="00210F63">
        <w:rPr>
          <w:sz w:val="24"/>
          <w:szCs w:val="24"/>
        </w:rPr>
        <w:t xml:space="preserve">Историјски Архив Југославије, републичка установа културе, </w:t>
      </w:r>
    </w:p>
    <w:p w:rsidR="007A4191" w:rsidRDefault="007A4191" w:rsidP="007A4191">
      <w:pPr>
        <w:numPr>
          <w:ilvl w:val="0"/>
          <w:numId w:val="12"/>
        </w:numPr>
        <w:rPr>
          <w:sz w:val="24"/>
          <w:szCs w:val="24"/>
        </w:rPr>
      </w:pPr>
      <w:r w:rsidRPr="00210F63">
        <w:rPr>
          <w:sz w:val="24"/>
          <w:szCs w:val="24"/>
        </w:rPr>
        <w:t>Железнички музеј, организациона целина Медија центра ЈП „Железнице Србије“, данас А.Д. „Железнице Србије</w:t>
      </w:r>
    </w:p>
    <w:p w:rsidR="00741C13" w:rsidRPr="00F25D40" w:rsidRDefault="00741C13" w:rsidP="00741C13">
      <w:pPr>
        <w:ind w:left="390"/>
        <w:rPr>
          <w:sz w:val="24"/>
          <w:szCs w:val="24"/>
        </w:rPr>
      </w:pPr>
    </w:p>
    <w:p w:rsidR="007A4191" w:rsidRPr="00F25D40" w:rsidRDefault="007A4191" w:rsidP="00741C13">
      <w:pPr>
        <w:rPr>
          <w:sz w:val="24"/>
          <w:szCs w:val="24"/>
        </w:rPr>
      </w:pPr>
      <w:r w:rsidRPr="00F25D40">
        <w:rPr>
          <w:sz w:val="24"/>
          <w:szCs w:val="24"/>
        </w:rPr>
        <w:lastRenderedPageBreak/>
        <w:t>Такође, на територији Савског венца налазе се и одељења/депаданси градских установа културе, а то су: Манакова кућа, у саставу Етнографског музеја, Музеј бањичког логора и Музеј Томе Росандића при Музеју Града Београда, легат Милице Зорић и Родољуба Чолаковића, у саставу Музеја савремене уметности.</w:t>
      </w:r>
    </w:p>
    <w:p w:rsidR="007A4191" w:rsidRPr="0004790D" w:rsidRDefault="007A4191" w:rsidP="00741C13">
      <w:pPr>
        <w:rPr>
          <w:sz w:val="24"/>
          <w:szCs w:val="24"/>
        </w:rPr>
      </w:pPr>
      <w:proofErr w:type="gramStart"/>
      <w:r w:rsidRPr="0004790D">
        <w:rPr>
          <w:sz w:val="24"/>
          <w:szCs w:val="24"/>
        </w:rPr>
        <w:t>До 2000.</w:t>
      </w:r>
      <w:proofErr w:type="gramEnd"/>
      <w:r w:rsidRPr="0004790D">
        <w:rPr>
          <w:sz w:val="24"/>
          <w:szCs w:val="24"/>
        </w:rPr>
        <w:t xml:space="preserve"> </w:t>
      </w:r>
      <w:proofErr w:type="gramStart"/>
      <w:r w:rsidRPr="0004790D">
        <w:rPr>
          <w:sz w:val="24"/>
          <w:szCs w:val="24"/>
        </w:rPr>
        <w:t>године</w:t>
      </w:r>
      <w:proofErr w:type="gramEnd"/>
      <w:r w:rsidRPr="0004790D">
        <w:rPr>
          <w:sz w:val="24"/>
          <w:szCs w:val="24"/>
        </w:rPr>
        <w:t xml:space="preserve"> на Савском венцу налазио се и Музеј илегалних партијских штампарија, који је радио у саставу Музеја града Београда, када је затворен за јавност. </w:t>
      </w:r>
    </w:p>
    <w:p w:rsidR="007A4191" w:rsidRDefault="007A4191" w:rsidP="00741C13">
      <w:pPr>
        <w:rPr>
          <w:sz w:val="24"/>
          <w:szCs w:val="24"/>
        </w:rPr>
      </w:pPr>
      <w:r w:rsidRPr="0004790D">
        <w:rPr>
          <w:sz w:val="24"/>
          <w:szCs w:val="24"/>
        </w:rPr>
        <w:t xml:space="preserve">Пословни систем „Ђуро Салај“ ад, некадашњи Народни универзитет који је приватизован, а у оквиру кога постоје сегменти који се баве културом, „Академија 28“ и „Театар 78“. </w:t>
      </w:r>
    </w:p>
    <w:p w:rsidR="00E001C4" w:rsidRPr="00E001C4" w:rsidRDefault="00E001C4" w:rsidP="00E001C4">
      <w:pPr>
        <w:rPr>
          <w:sz w:val="24"/>
          <w:szCs w:val="24"/>
        </w:rPr>
      </w:pPr>
      <w:r w:rsidRPr="00E001C4">
        <w:rPr>
          <w:sz w:val="24"/>
          <w:szCs w:val="24"/>
        </w:rPr>
        <w:t xml:space="preserve">У Савамали, која и сама као кулктурно-историјска целина постаје све популарнији и све значајнији својеврсни градски културни центар, налазе се и сад већ реномиране и угледне културне установе“, настале као плод приватне иницијативе, као што су: Миксер хаус, Културни центар „Град“, „Магацин“, Галерија „Штаб“ и други угоститељско-туристички објекти који имају и изражену културну функцију.   </w:t>
      </w:r>
    </w:p>
    <w:p w:rsidR="00E001C4" w:rsidRPr="00E001C4" w:rsidRDefault="00E001C4" w:rsidP="00741C13">
      <w:pPr>
        <w:rPr>
          <w:sz w:val="24"/>
          <w:szCs w:val="24"/>
        </w:rPr>
      </w:pPr>
    </w:p>
    <w:p w:rsidR="007A4191" w:rsidRPr="006D0B2A" w:rsidRDefault="007A4191" w:rsidP="001F0E6A">
      <w:pPr>
        <w:pStyle w:val="NoSpacing"/>
        <w:jc w:val="both"/>
      </w:pPr>
    </w:p>
    <w:p w:rsidR="007A4191" w:rsidRPr="006D0B2A" w:rsidRDefault="007A4191" w:rsidP="007A4191">
      <w:pPr>
        <w:pStyle w:val="NoSpacing"/>
        <w:rPr>
          <w:sz w:val="24"/>
          <w:szCs w:val="24"/>
        </w:rPr>
      </w:pPr>
      <w:r w:rsidRPr="006D0B2A">
        <w:rPr>
          <w:sz w:val="24"/>
          <w:szCs w:val="24"/>
        </w:rPr>
        <w:t>Активна удружења грађана у области културе са седиштем на територији Градске општине Савски венац су:</w:t>
      </w:r>
    </w:p>
    <w:p w:rsidR="007A4191" w:rsidRPr="007A4191" w:rsidRDefault="007A4191" w:rsidP="007A4191">
      <w:pPr>
        <w:pStyle w:val="NoSpacing"/>
      </w:pPr>
    </w:p>
    <w:p w:rsidR="007A4191" w:rsidRPr="00775D07" w:rsidRDefault="007A4191" w:rsidP="007A4191">
      <w:pPr>
        <w:pStyle w:val="NoSpacing"/>
        <w:rPr>
          <w:sz w:val="24"/>
          <w:szCs w:val="24"/>
        </w:rPr>
      </w:pPr>
      <w:r w:rsidRPr="00775D07">
        <w:rPr>
          <w:sz w:val="24"/>
          <w:szCs w:val="24"/>
        </w:rPr>
        <w:t xml:space="preserve">1. КУД „Бранко Цветковић“, </w:t>
      </w:r>
    </w:p>
    <w:p w:rsidR="007A4191" w:rsidRPr="00775D07" w:rsidRDefault="007A4191" w:rsidP="007A4191">
      <w:pPr>
        <w:pStyle w:val="NoSpacing"/>
        <w:rPr>
          <w:sz w:val="24"/>
          <w:szCs w:val="24"/>
        </w:rPr>
      </w:pPr>
      <w:r w:rsidRPr="00775D07">
        <w:rPr>
          <w:sz w:val="24"/>
          <w:szCs w:val="24"/>
        </w:rPr>
        <w:t>2. КУД „Абрашевић“,</w:t>
      </w:r>
    </w:p>
    <w:p w:rsidR="007A4191" w:rsidRPr="00775D07" w:rsidRDefault="007A4191" w:rsidP="007A4191">
      <w:pPr>
        <w:pStyle w:val="NoSpacing"/>
        <w:rPr>
          <w:sz w:val="24"/>
          <w:szCs w:val="24"/>
        </w:rPr>
      </w:pPr>
      <w:r w:rsidRPr="00775D07">
        <w:rPr>
          <w:sz w:val="24"/>
          <w:szCs w:val="24"/>
        </w:rPr>
        <w:t xml:space="preserve">3. АКУД „Мика Митровић-Јарац“, </w:t>
      </w:r>
    </w:p>
    <w:p w:rsidR="007A4191" w:rsidRPr="00775D07" w:rsidRDefault="007A4191" w:rsidP="007A4191">
      <w:pPr>
        <w:pStyle w:val="NoSpacing"/>
        <w:rPr>
          <w:sz w:val="24"/>
          <w:szCs w:val="24"/>
        </w:rPr>
      </w:pPr>
      <w:r w:rsidRPr="00775D07">
        <w:rPr>
          <w:sz w:val="24"/>
          <w:szCs w:val="24"/>
        </w:rPr>
        <w:t>4. Ансамбл „Лада“,</w:t>
      </w:r>
    </w:p>
    <w:p w:rsidR="007A4191" w:rsidRPr="00775D07" w:rsidRDefault="007A4191" w:rsidP="007A4191">
      <w:pPr>
        <w:pStyle w:val="NoSpacing"/>
        <w:rPr>
          <w:sz w:val="24"/>
          <w:szCs w:val="24"/>
        </w:rPr>
      </w:pPr>
      <w:r w:rsidRPr="00775D07">
        <w:rPr>
          <w:sz w:val="24"/>
          <w:szCs w:val="24"/>
        </w:rPr>
        <w:t xml:space="preserve">5. ПЛАВО позориште – позоришна лабораторија, </w:t>
      </w:r>
    </w:p>
    <w:p w:rsidR="007A4191" w:rsidRPr="00775D07" w:rsidRDefault="007A4191" w:rsidP="007A4191">
      <w:pPr>
        <w:pStyle w:val="NoSpacing"/>
        <w:rPr>
          <w:sz w:val="24"/>
          <w:szCs w:val="24"/>
        </w:rPr>
      </w:pPr>
      <w:r w:rsidRPr="00775D07">
        <w:rPr>
          <w:sz w:val="24"/>
          <w:szCs w:val="24"/>
        </w:rPr>
        <w:t>6. „Циркусфера“,</w:t>
      </w:r>
    </w:p>
    <w:p w:rsidR="007A4191" w:rsidRPr="00775D07" w:rsidRDefault="007A4191" w:rsidP="007A4191">
      <w:pPr>
        <w:pStyle w:val="NoSpacing"/>
        <w:rPr>
          <w:sz w:val="24"/>
          <w:szCs w:val="24"/>
        </w:rPr>
      </w:pPr>
      <w:r w:rsidRPr="00775D07">
        <w:rPr>
          <w:sz w:val="24"/>
          <w:szCs w:val="24"/>
        </w:rPr>
        <w:t xml:space="preserve">7. Хор „Trinity“, </w:t>
      </w:r>
    </w:p>
    <w:p w:rsidR="007A4191" w:rsidRPr="00775D07" w:rsidRDefault="007A4191" w:rsidP="007A4191">
      <w:pPr>
        <w:pStyle w:val="NoSpacing"/>
        <w:rPr>
          <w:sz w:val="24"/>
          <w:szCs w:val="24"/>
        </w:rPr>
      </w:pPr>
      <w:r w:rsidRPr="00775D07">
        <w:rPr>
          <w:sz w:val="24"/>
          <w:szCs w:val="24"/>
        </w:rPr>
        <w:t>8. Певачко друштво аматера „Belcanto“,</w:t>
      </w:r>
    </w:p>
    <w:p w:rsidR="007A4191" w:rsidRPr="00775D07" w:rsidRDefault="007A4191" w:rsidP="007A4191">
      <w:pPr>
        <w:pStyle w:val="NoSpacing"/>
        <w:rPr>
          <w:sz w:val="24"/>
          <w:szCs w:val="24"/>
        </w:rPr>
      </w:pPr>
      <w:r w:rsidRPr="00775D07">
        <w:rPr>
          <w:sz w:val="24"/>
          <w:szCs w:val="24"/>
        </w:rPr>
        <w:t xml:space="preserve">9. Хор „Cantantes“, </w:t>
      </w:r>
    </w:p>
    <w:p w:rsidR="007A4191" w:rsidRPr="00775D07" w:rsidRDefault="007A4191" w:rsidP="007A4191">
      <w:pPr>
        <w:pStyle w:val="NoSpacing"/>
        <w:rPr>
          <w:sz w:val="24"/>
          <w:szCs w:val="24"/>
        </w:rPr>
      </w:pPr>
      <w:r w:rsidRPr="00775D07">
        <w:rPr>
          <w:sz w:val="24"/>
          <w:szCs w:val="24"/>
        </w:rPr>
        <w:t xml:space="preserve">10. „Културни фронт“, </w:t>
      </w:r>
    </w:p>
    <w:p w:rsidR="007A4191" w:rsidRPr="00775D07" w:rsidRDefault="007A4191" w:rsidP="007A4191">
      <w:pPr>
        <w:pStyle w:val="NoSpacing"/>
        <w:rPr>
          <w:sz w:val="24"/>
          <w:szCs w:val="24"/>
        </w:rPr>
      </w:pPr>
      <w:r w:rsidRPr="00775D07">
        <w:rPr>
          <w:sz w:val="24"/>
          <w:szCs w:val="24"/>
        </w:rPr>
        <w:t xml:space="preserve">11. Удружење „Крокодил“, </w:t>
      </w:r>
    </w:p>
    <w:p w:rsidR="007A4191" w:rsidRPr="00775D07" w:rsidRDefault="007A4191" w:rsidP="007A4191">
      <w:pPr>
        <w:pStyle w:val="NoSpacing"/>
        <w:rPr>
          <w:sz w:val="24"/>
          <w:szCs w:val="24"/>
        </w:rPr>
      </w:pPr>
      <w:r w:rsidRPr="00775D07">
        <w:rPr>
          <w:sz w:val="24"/>
          <w:szCs w:val="24"/>
        </w:rPr>
        <w:t xml:space="preserve">12. Удружење грађана „Типометар“, </w:t>
      </w:r>
    </w:p>
    <w:p w:rsidR="007A4191" w:rsidRPr="00775D07" w:rsidRDefault="007A4191" w:rsidP="007A4191">
      <w:pPr>
        <w:pStyle w:val="NoSpacing"/>
        <w:rPr>
          <w:sz w:val="24"/>
          <w:szCs w:val="24"/>
        </w:rPr>
      </w:pPr>
      <w:r w:rsidRPr="00775D07">
        <w:rPr>
          <w:sz w:val="24"/>
          <w:szCs w:val="24"/>
        </w:rPr>
        <w:t xml:space="preserve">13. Центар за уметност покрета „Перпетум“, </w:t>
      </w:r>
    </w:p>
    <w:p w:rsidR="007A4191" w:rsidRPr="00775D07" w:rsidRDefault="007A4191" w:rsidP="007A4191">
      <w:pPr>
        <w:pStyle w:val="NoSpacing"/>
        <w:rPr>
          <w:sz w:val="24"/>
          <w:szCs w:val="24"/>
        </w:rPr>
      </w:pPr>
      <w:r w:rsidRPr="00775D07">
        <w:rPr>
          <w:sz w:val="24"/>
          <w:szCs w:val="24"/>
        </w:rPr>
        <w:t xml:space="preserve">14. Сервис за савремени плес „Станица“, </w:t>
      </w:r>
    </w:p>
    <w:p w:rsidR="007A4191" w:rsidRPr="00775D07" w:rsidRDefault="007A4191" w:rsidP="007A4191">
      <w:pPr>
        <w:pStyle w:val="NoSpacing"/>
        <w:rPr>
          <w:sz w:val="24"/>
          <w:szCs w:val="24"/>
        </w:rPr>
      </w:pPr>
      <w:r w:rsidRPr="00775D07">
        <w:rPr>
          <w:sz w:val="24"/>
          <w:szCs w:val="24"/>
        </w:rPr>
        <w:t xml:space="preserve">15. Центар за развој образовања и стваралаштва „Cross – educ“, </w:t>
      </w:r>
    </w:p>
    <w:p w:rsidR="007A4191" w:rsidRPr="00775D07" w:rsidRDefault="007A4191" w:rsidP="007A4191">
      <w:pPr>
        <w:pStyle w:val="NoSpacing"/>
        <w:rPr>
          <w:sz w:val="24"/>
          <w:szCs w:val="24"/>
        </w:rPr>
      </w:pPr>
      <w:r w:rsidRPr="00775D07">
        <w:rPr>
          <w:sz w:val="24"/>
          <w:szCs w:val="24"/>
        </w:rPr>
        <w:t xml:space="preserve">16. Удружење за развој музичке уметности „Сингидунум“, </w:t>
      </w:r>
    </w:p>
    <w:p w:rsidR="007A4191" w:rsidRPr="00775D07" w:rsidRDefault="007A4191" w:rsidP="007A4191">
      <w:pPr>
        <w:pStyle w:val="NoSpacing"/>
        <w:rPr>
          <w:sz w:val="24"/>
          <w:szCs w:val="24"/>
        </w:rPr>
      </w:pPr>
      <w:r w:rsidRPr="00775D07">
        <w:rPr>
          <w:sz w:val="24"/>
          <w:szCs w:val="24"/>
        </w:rPr>
        <w:lastRenderedPageBreak/>
        <w:t xml:space="preserve">17. Удружење грађана Бигз културни центар, </w:t>
      </w:r>
    </w:p>
    <w:p w:rsidR="007A4191" w:rsidRPr="00775D07" w:rsidRDefault="007A4191" w:rsidP="007A4191">
      <w:pPr>
        <w:pStyle w:val="NoSpacing"/>
        <w:rPr>
          <w:sz w:val="24"/>
          <w:szCs w:val="24"/>
        </w:rPr>
      </w:pPr>
      <w:r w:rsidRPr="00775D07">
        <w:rPr>
          <w:sz w:val="24"/>
          <w:szCs w:val="24"/>
        </w:rPr>
        <w:t>18. Удружење камерних уметника „Bel arte“,</w:t>
      </w:r>
    </w:p>
    <w:p w:rsidR="007A4191" w:rsidRDefault="007A4191" w:rsidP="007A4191">
      <w:pPr>
        <w:pStyle w:val="NoSpacing"/>
        <w:rPr>
          <w:sz w:val="24"/>
          <w:szCs w:val="24"/>
        </w:rPr>
      </w:pPr>
      <w:r w:rsidRPr="00775D07">
        <w:rPr>
          <w:sz w:val="24"/>
          <w:szCs w:val="24"/>
        </w:rPr>
        <w:t>19. Центар за културну деконтаминацију</w:t>
      </w:r>
    </w:p>
    <w:p w:rsidR="00ED6EE8" w:rsidRDefault="00ED6EE8" w:rsidP="007A4191">
      <w:pPr>
        <w:pStyle w:val="NoSpacing"/>
        <w:rPr>
          <w:sz w:val="24"/>
          <w:szCs w:val="24"/>
        </w:rPr>
      </w:pPr>
    </w:p>
    <w:p w:rsidR="00ED6EE8" w:rsidRDefault="00ED6EE8" w:rsidP="007A4191">
      <w:pPr>
        <w:pStyle w:val="NoSpacing"/>
        <w:rPr>
          <w:sz w:val="24"/>
          <w:szCs w:val="24"/>
        </w:rPr>
      </w:pPr>
    </w:p>
    <w:p w:rsidR="00ED6EE8" w:rsidRDefault="00ED6EE8" w:rsidP="007A4191">
      <w:pPr>
        <w:pStyle w:val="NoSpacing"/>
        <w:rPr>
          <w:sz w:val="24"/>
          <w:szCs w:val="24"/>
        </w:rPr>
      </w:pPr>
    </w:p>
    <w:p w:rsidR="00ED6EE8" w:rsidRPr="00ED6EE8" w:rsidRDefault="00ED6EE8" w:rsidP="007A4191">
      <w:pPr>
        <w:pStyle w:val="NoSpacing"/>
        <w:rPr>
          <w:sz w:val="24"/>
          <w:szCs w:val="24"/>
        </w:rPr>
      </w:pPr>
    </w:p>
    <w:p w:rsidR="003C7427" w:rsidRPr="00775D07" w:rsidRDefault="003C7427" w:rsidP="007A4191">
      <w:pPr>
        <w:pStyle w:val="NoSpacing"/>
        <w:rPr>
          <w:rFonts w:asciiTheme="minorHAnsi" w:hAnsiTheme="minorHAnsi" w:cstheme="minorHAnsi"/>
          <w:sz w:val="24"/>
          <w:szCs w:val="24"/>
        </w:rPr>
      </w:pPr>
    </w:p>
    <w:p w:rsidR="00ED6EE8" w:rsidRDefault="00ED6EE8" w:rsidP="00ED6EE8">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en-US"/>
        </w:rPr>
      </w:pPr>
      <w:r w:rsidRPr="00ED6EE8">
        <w:rPr>
          <w:rFonts w:asciiTheme="minorHAnsi" w:eastAsia="Times New Roman" w:hAnsiTheme="minorHAnsi" w:cstheme="minorHAnsi"/>
          <w:b/>
          <w:bCs/>
          <w:sz w:val="24"/>
          <w:szCs w:val="24"/>
          <w:lang w:eastAsia="en-US"/>
        </w:rPr>
        <w:t>Непокретна културна добра</w:t>
      </w:r>
    </w:p>
    <w:p w:rsidR="00FA7F7B" w:rsidRPr="00FA7F7B" w:rsidRDefault="00FA7F7B" w:rsidP="00ED6EE8">
      <w:pPr>
        <w:suppressAutoHyphens w:val="0"/>
        <w:autoSpaceDE w:val="0"/>
        <w:autoSpaceDN w:val="0"/>
        <w:adjustRightInd w:val="0"/>
        <w:spacing w:after="0" w:line="240" w:lineRule="auto"/>
        <w:rPr>
          <w:rFonts w:asciiTheme="minorHAnsi" w:eastAsia="Times New Roman" w:hAnsiTheme="minorHAnsi" w:cstheme="minorHAnsi"/>
          <w:b/>
          <w:bCs/>
          <w:sz w:val="24"/>
          <w:szCs w:val="24"/>
          <w:lang w:eastAsia="en-US"/>
        </w:rPr>
      </w:pPr>
    </w:p>
    <w:p w:rsidR="00ED6EE8" w:rsidRPr="00ED6EE8" w:rsidRDefault="001F020C" w:rsidP="00ED6EE8">
      <w:pPr>
        <w:suppressAutoHyphens w:val="0"/>
        <w:autoSpaceDE w:val="0"/>
        <w:autoSpaceDN w:val="0"/>
        <w:adjustRightInd w:val="0"/>
        <w:spacing w:after="0" w:line="240" w:lineRule="auto"/>
        <w:rPr>
          <w:rFonts w:asciiTheme="minorHAnsi" w:eastAsia="Times New Roman" w:hAnsiTheme="minorHAnsi" w:cstheme="minorHAnsi"/>
          <w:bCs/>
          <w:sz w:val="24"/>
          <w:szCs w:val="24"/>
          <w:lang w:eastAsia="en-US"/>
        </w:rPr>
      </w:pPr>
      <w:r>
        <w:rPr>
          <w:rFonts w:asciiTheme="minorHAnsi" w:eastAsia="Times New Roman" w:hAnsiTheme="minorHAnsi" w:cstheme="minorHAnsi"/>
          <w:bCs/>
          <w:sz w:val="24"/>
          <w:szCs w:val="24"/>
          <w:lang w:eastAsia="en-US"/>
        </w:rPr>
        <w:t xml:space="preserve">Сва културна добра су разврстана у три категорије, у зависности од значаја: културна добра од изузетног значаја, културна добра од великог значаја и културна добра. </w:t>
      </w:r>
      <w:proofErr w:type="gramStart"/>
      <w:r w:rsidR="00ED6EE8">
        <w:rPr>
          <w:rFonts w:asciiTheme="minorHAnsi" w:eastAsia="Times New Roman" w:hAnsiTheme="minorHAnsi" w:cstheme="minorHAnsi"/>
          <w:bCs/>
          <w:sz w:val="24"/>
          <w:szCs w:val="24"/>
          <w:lang w:eastAsia="en-US"/>
        </w:rPr>
        <w:t>На територији општине Савски венац налази се 60 непокретних културних добара и 26 добара која уживају претходну заштиту</w:t>
      </w:r>
      <w:r w:rsidR="00FA7F7B">
        <w:rPr>
          <w:rFonts w:asciiTheme="minorHAnsi" w:eastAsia="Times New Roman" w:hAnsiTheme="minorHAnsi" w:cstheme="minorHAnsi"/>
          <w:bCs/>
          <w:sz w:val="24"/>
          <w:szCs w:val="24"/>
          <w:lang w:eastAsia="en-US"/>
        </w:rPr>
        <w:t>.</w:t>
      </w:r>
      <w:proofErr w:type="gramEnd"/>
    </w:p>
    <w:p w:rsidR="00ED6EE8" w:rsidRDefault="00ED6EE8" w:rsidP="00ED6EE8">
      <w:pPr>
        <w:suppressAutoHyphens w:val="0"/>
        <w:autoSpaceDE w:val="0"/>
        <w:autoSpaceDN w:val="0"/>
        <w:adjustRightInd w:val="0"/>
        <w:spacing w:after="0" w:line="240" w:lineRule="auto"/>
        <w:rPr>
          <w:rFonts w:ascii="Arial,Bold" w:eastAsia="Times New Roman" w:hAnsi="Arial,Bold" w:cs="Arial,Bold"/>
          <w:b/>
          <w:bCs/>
          <w:sz w:val="20"/>
          <w:szCs w:val="20"/>
          <w:lang w:eastAsia="en-US"/>
        </w:rPr>
      </w:pPr>
    </w:p>
    <w:p w:rsidR="001F020C" w:rsidRPr="001F020C" w:rsidRDefault="001F020C" w:rsidP="00ED6EE8">
      <w:pPr>
        <w:suppressAutoHyphens w:val="0"/>
        <w:autoSpaceDE w:val="0"/>
        <w:autoSpaceDN w:val="0"/>
        <w:adjustRightInd w:val="0"/>
        <w:spacing w:after="0" w:line="240" w:lineRule="auto"/>
        <w:rPr>
          <w:rFonts w:asciiTheme="minorHAnsi" w:eastAsia="Times New Roman" w:hAnsiTheme="minorHAnsi" w:cstheme="minorHAnsi"/>
          <w:bCs/>
          <w:lang w:eastAsia="en-US"/>
        </w:rPr>
      </w:pPr>
    </w:p>
    <w:p w:rsidR="00ED6EE8" w:rsidRDefault="00ED6EE8" w:rsidP="00ED6EE8">
      <w:pPr>
        <w:suppressAutoHyphens w:val="0"/>
        <w:autoSpaceDE w:val="0"/>
        <w:autoSpaceDN w:val="0"/>
        <w:adjustRightInd w:val="0"/>
        <w:spacing w:after="0" w:line="240" w:lineRule="auto"/>
        <w:rPr>
          <w:rFonts w:ascii="Arial,Bold" w:eastAsia="Times New Roman" w:hAnsi="Arial,Bold" w:cs="Arial,Bold"/>
          <w:b/>
          <w:bCs/>
          <w:sz w:val="20"/>
          <w:szCs w:val="20"/>
          <w:lang w:eastAsia="en-US"/>
        </w:rPr>
      </w:pPr>
    </w:p>
    <w:p w:rsidR="00ED6EE8" w:rsidRPr="00ED6EE8" w:rsidRDefault="00ED6EE8" w:rsidP="00ED6EE8">
      <w:pPr>
        <w:suppressAutoHyphens w:val="0"/>
        <w:autoSpaceDE w:val="0"/>
        <w:autoSpaceDN w:val="0"/>
        <w:adjustRightInd w:val="0"/>
        <w:spacing w:after="0" w:line="240" w:lineRule="auto"/>
        <w:rPr>
          <w:rFonts w:asciiTheme="minorHAnsi" w:eastAsia="Times New Roman" w:hAnsiTheme="minorHAnsi" w:cstheme="minorHAnsi"/>
          <w:b/>
          <w:bCs/>
          <w:i/>
          <w:lang w:eastAsia="en-US"/>
        </w:rPr>
      </w:pPr>
      <w:r w:rsidRPr="00ED6EE8">
        <w:rPr>
          <w:rFonts w:asciiTheme="minorHAnsi" w:eastAsia="Times New Roman" w:hAnsiTheme="minorHAnsi" w:cstheme="minorHAnsi"/>
          <w:b/>
          <w:bCs/>
          <w:i/>
          <w:lang w:eastAsia="en-US"/>
        </w:rPr>
        <w:t>Табела бр 4: Евиденција културних добара по врстама на територији општине Савски венац</w:t>
      </w:r>
    </w:p>
    <w:p w:rsidR="00ED6EE8" w:rsidRPr="00ED6EE8" w:rsidRDefault="00ED6EE8" w:rsidP="00ED6EE8">
      <w:pPr>
        <w:suppressAutoHyphens w:val="0"/>
        <w:autoSpaceDE w:val="0"/>
        <w:autoSpaceDN w:val="0"/>
        <w:adjustRightInd w:val="0"/>
        <w:spacing w:after="0" w:line="240" w:lineRule="auto"/>
        <w:rPr>
          <w:rFonts w:ascii="Arial,Bold" w:eastAsia="Times New Roman" w:hAnsi="Arial,Bold" w:cs="Arial,Bold"/>
          <w:b/>
          <w:bCs/>
          <w:sz w:val="20"/>
          <w:szCs w:val="20"/>
          <w:lang w:eastAsia="en-US"/>
        </w:rPr>
      </w:pPr>
    </w:p>
    <w:tbl>
      <w:tblPr>
        <w:tblW w:w="0" w:type="auto"/>
        <w:tblLayout w:type="fixed"/>
        <w:tblCellMar>
          <w:left w:w="10" w:type="dxa"/>
          <w:right w:w="10" w:type="dxa"/>
        </w:tblCellMar>
        <w:tblLook w:val="04A0"/>
      </w:tblPr>
      <w:tblGrid>
        <w:gridCol w:w="1810"/>
        <w:gridCol w:w="1098"/>
        <w:gridCol w:w="1790"/>
        <w:gridCol w:w="1792"/>
        <w:gridCol w:w="1722"/>
      </w:tblGrid>
      <w:tr w:rsidR="00ED6EE8" w:rsidRPr="00503973" w:rsidTr="00ED6EE8">
        <w:trPr>
          <w:trHeight w:val="418"/>
        </w:trPr>
        <w:tc>
          <w:tcPr>
            <w:tcW w:w="1810" w:type="dxa"/>
            <w:vMerge w:val="restart"/>
            <w:tcBorders>
              <w:top w:val="single" w:sz="4" w:space="0" w:color="auto"/>
              <w:left w:val="single" w:sz="4" w:space="0" w:color="auto"/>
              <w:right w:val="single" w:sz="4" w:space="0" w:color="auto"/>
            </w:tcBorders>
            <w:shd w:val="clear" w:color="auto" w:fill="F7F297"/>
          </w:tcPr>
          <w:p w:rsidR="00ED6EE8" w:rsidRPr="00ED6EE8" w:rsidRDefault="00ED6EE8" w:rsidP="00ED6EE8">
            <w:pPr>
              <w:spacing w:after="0" w:line="403" w:lineRule="exact"/>
              <w:ind w:right="300"/>
              <w:jc w:val="center"/>
              <w:rPr>
                <w:b/>
              </w:rPr>
            </w:pPr>
            <w:r>
              <w:rPr>
                <w:b/>
              </w:rPr>
              <w:t>НКД по врстама</w:t>
            </w:r>
          </w:p>
        </w:tc>
        <w:tc>
          <w:tcPr>
            <w:tcW w:w="6402" w:type="dxa"/>
            <w:gridSpan w:val="4"/>
            <w:tcBorders>
              <w:top w:val="single" w:sz="4" w:space="0" w:color="auto"/>
              <w:left w:val="single" w:sz="4" w:space="0" w:color="auto"/>
              <w:bottom w:val="single" w:sz="4" w:space="0" w:color="auto"/>
              <w:right w:val="single" w:sz="4" w:space="0" w:color="auto"/>
            </w:tcBorders>
            <w:shd w:val="clear" w:color="auto" w:fill="F7F297"/>
          </w:tcPr>
          <w:p w:rsidR="00ED6EE8" w:rsidRPr="00ED6EE8" w:rsidRDefault="00ED6EE8" w:rsidP="00ED6EE8">
            <w:pPr>
              <w:spacing w:after="0" w:line="240" w:lineRule="auto"/>
              <w:ind w:left="2240"/>
              <w:rPr>
                <w:b/>
              </w:rPr>
            </w:pPr>
            <w:r>
              <w:rPr>
                <w:b/>
              </w:rPr>
              <w:t>Категоризација НКД</w:t>
            </w:r>
          </w:p>
        </w:tc>
      </w:tr>
      <w:tr w:rsidR="00ED6EE8" w:rsidRPr="00503973" w:rsidTr="00FA7F7B">
        <w:trPr>
          <w:trHeight w:val="1219"/>
        </w:trPr>
        <w:tc>
          <w:tcPr>
            <w:tcW w:w="1810" w:type="dxa"/>
            <w:vMerge/>
            <w:tcBorders>
              <w:left w:val="single" w:sz="4" w:space="0" w:color="auto"/>
              <w:bottom w:val="single" w:sz="4" w:space="0" w:color="auto"/>
              <w:right w:val="single" w:sz="4" w:space="0" w:color="auto"/>
            </w:tcBorders>
            <w:shd w:val="clear" w:color="auto" w:fill="F7F297"/>
          </w:tcPr>
          <w:p w:rsidR="00ED6EE8" w:rsidRPr="00503973" w:rsidRDefault="00ED6EE8" w:rsidP="00ED6EE8">
            <w:pPr>
              <w:jc w:val="center"/>
              <w:rPr>
                <w:b/>
              </w:rPr>
            </w:pPr>
          </w:p>
        </w:tc>
        <w:tc>
          <w:tcPr>
            <w:tcW w:w="1098" w:type="dxa"/>
            <w:tcBorders>
              <w:top w:val="single" w:sz="4" w:space="0" w:color="auto"/>
              <w:left w:val="single" w:sz="4" w:space="0" w:color="auto"/>
              <w:bottom w:val="single" w:sz="4" w:space="0" w:color="auto"/>
              <w:right w:val="single" w:sz="4" w:space="0" w:color="auto"/>
            </w:tcBorders>
            <w:shd w:val="clear" w:color="auto" w:fill="F7F297"/>
          </w:tcPr>
          <w:p w:rsidR="00ED6EE8" w:rsidRPr="00503973" w:rsidRDefault="00ED6EE8" w:rsidP="00FA7F7B">
            <w:pPr>
              <w:spacing w:after="0" w:line="408" w:lineRule="exact"/>
              <w:ind w:right="460"/>
              <w:jc w:val="right"/>
              <w:rPr>
                <w:b/>
              </w:rPr>
            </w:pPr>
          </w:p>
        </w:tc>
        <w:tc>
          <w:tcPr>
            <w:tcW w:w="1790" w:type="dxa"/>
            <w:tcBorders>
              <w:top w:val="single" w:sz="4" w:space="0" w:color="auto"/>
              <w:left w:val="single" w:sz="4" w:space="0" w:color="auto"/>
              <w:bottom w:val="single" w:sz="4" w:space="0" w:color="auto"/>
              <w:right w:val="single" w:sz="4" w:space="0" w:color="auto"/>
            </w:tcBorders>
            <w:shd w:val="clear" w:color="auto" w:fill="F7F297"/>
          </w:tcPr>
          <w:p w:rsidR="00FA7F7B" w:rsidRDefault="00FA7F7B" w:rsidP="00FA7F7B">
            <w:pPr>
              <w:spacing w:after="0" w:line="403" w:lineRule="exact"/>
              <w:ind w:right="460"/>
              <w:jc w:val="right"/>
              <w:rPr>
                <w:b/>
              </w:rPr>
            </w:pPr>
          </w:p>
          <w:p w:rsidR="00ED6EE8" w:rsidRPr="00ED6EE8" w:rsidRDefault="00ED6EE8" w:rsidP="00FA7F7B">
            <w:pPr>
              <w:spacing w:after="0" w:line="403" w:lineRule="exact"/>
              <w:ind w:right="460"/>
              <w:jc w:val="right"/>
              <w:rPr>
                <w:b/>
              </w:rPr>
            </w:pPr>
            <w:r>
              <w:rPr>
                <w:b/>
              </w:rPr>
              <w:t>Културно добро</w:t>
            </w:r>
          </w:p>
        </w:tc>
        <w:tc>
          <w:tcPr>
            <w:tcW w:w="1792" w:type="dxa"/>
            <w:tcBorders>
              <w:top w:val="single" w:sz="4" w:space="0" w:color="auto"/>
              <w:left w:val="single" w:sz="4" w:space="0" w:color="auto"/>
              <w:bottom w:val="single" w:sz="4" w:space="0" w:color="auto"/>
              <w:right w:val="single" w:sz="4" w:space="0" w:color="auto"/>
            </w:tcBorders>
            <w:shd w:val="clear" w:color="auto" w:fill="F7F297"/>
          </w:tcPr>
          <w:p w:rsidR="00ED6EE8" w:rsidRDefault="00ED6EE8" w:rsidP="00ED6EE8">
            <w:pPr>
              <w:spacing w:after="0" w:line="240" w:lineRule="auto"/>
              <w:ind w:left="180"/>
              <w:jc w:val="center"/>
              <w:rPr>
                <w:b/>
              </w:rPr>
            </w:pPr>
          </w:p>
          <w:p w:rsidR="00FA7F7B" w:rsidRDefault="00FA7F7B" w:rsidP="00ED6EE8">
            <w:pPr>
              <w:spacing w:after="0" w:line="240" w:lineRule="auto"/>
              <w:ind w:left="180"/>
              <w:jc w:val="center"/>
              <w:rPr>
                <w:b/>
              </w:rPr>
            </w:pPr>
          </w:p>
          <w:p w:rsidR="00ED6EE8" w:rsidRPr="00ED6EE8" w:rsidRDefault="00ED6EE8" w:rsidP="00ED6EE8">
            <w:pPr>
              <w:spacing w:after="0" w:line="240" w:lineRule="auto"/>
              <w:ind w:left="180"/>
              <w:jc w:val="center"/>
              <w:rPr>
                <w:b/>
              </w:rPr>
            </w:pPr>
            <w:r>
              <w:rPr>
                <w:b/>
              </w:rPr>
              <w:t>Велики значај</w:t>
            </w:r>
          </w:p>
        </w:tc>
        <w:tc>
          <w:tcPr>
            <w:tcW w:w="1722" w:type="dxa"/>
            <w:tcBorders>
              <w:top w:val="single" w:sz="4" w:space="0" w:color="auto"/>
              <w:left w:val="single" w:sz="4" w:space="0" w:color="auto"/>
              <w:bottom w:val="single" w:sz="4" w:space="0" w:color="auto"/>
              <w:right w:val="single" w:sz="4" w:space="0" w:color="auto"/>
            </w:tcBorders>
            <w:shd w:val="clear" w:color="auto" w:fill="F7F297"/>
          </w:tcPr>
          <w:p w:rsidR="00FA7F7B" w:rsidRDefault="00FA7F7B" w:rsidP="00ED6EE8">
            <w:pPr>
              <w:spacing w:after="0" w:line="403" w:lineRule="exact"/>
              <w:jc w:val="center"/>
              <w:rPr>
                <w:b/>
              </w:rPr>
            </w:pPr>
          </w:p>
          <w:p w:rsidR="00ED6EE8" w:rsidRPr="00ED6EE8" w:rsidRDefault="00ED6EE8" w:rsidP="00ED6EE8">
            <w:pPr>
              <w:spacing w:after="0" w:line="403" w:lineRule="exact"/>
              <w:jc w:val="center"/>
              <w:rPr>
                <w:b/>
              </w:rPr>
            </w:pPr>
            <w:r>
              <w:rPr>
                <w:b/>
              </w:rPr>
              <w:t>Изузртан значај</w:t>
            </w:r>
          </w:p>
        </w:tc>
      </w:tr>
      <w:tr w:rsidR="00ED6EE8" w:rsidTr="00FA7F7B">
        <w:trPr>
          <w:trHeight w:val="413"/>
        </w:trPr>
        <w:tc>
          <w:tcPr>
            <w:tcW w:w="1810" w:type="dxa"/>
            <w:tcBorders>
              <w:top w:val="single" w:sz="4" w:space="0" w:color="auto"/>
              <w:left w:val="single" w:sz="4" w:space="0" w:color="auto"/>
              <w:bottom w:val="single" w:sz="4" w:space="0" w:color="auto"/>
              <w:right w:val="single" w:sz="4" w:space="0" w:color="auto"/>
            </w:tcBorders>
            <w:shd w:val="clear" w:color="auto" w:fill="F7F297"/>
          </w:tcPr>
          <w:p w:rsidR="00ED6EE8" w:rsidRPr="00ED6EE8" w:rsidRDefault="00ED6EE8" w:rsidP="00ED6EE8">
            <w:pPr>
              <w:spacing w:after="0" w:line="240" w:lineRule="auto"/>
              <w:ind w:right="300"/>
              <w:jc w:val="center"/>
              <w:rPr>
                <w:b/>
              </w:rPr>
            </w:pPr>
            <w:r>
              <w:rPr>
                <w:b/>
              </w:rPr>
              <w:t>Споменик културе</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ED6EE8" w:rsidRDefault="00ED6EE8" w:rsidP="00FA7F7B">
            <w:pPr>
              <w:pStyle w:val="Bodytext1"/>
              <w:shd w:val="clear" w:color="auto" w:fill="auto"/>
              <w:spacing w:after="0" w:line="240" w:lineRule="auto"/>
              <w:ind w:right="460" w:firstLine="0"/>
              <w:jc w:val="right"/>
            </w:pPr>
          </w:p>
          <w:p w:rsidR="00ED6EE8" w:rsidRPr="00ED6EE8" w:rsidRDefault="00ED6EE8" w:rsidP="00FA7F7B">
            <w:pPr>
              <w:pStyle w:val="Bodytext1"/>
              <w:shd w:val="clear" w:color="auto" w:fill="auto"/>
              <w:spacing w:after="0" w:line="240" w:lineRule="auto"/>
              <w:ind w:right="460" w:firstLine="0"/>
              <w:jc w:val="right"/>
            </w:pPr>
            <w:r>
              <w:t>58</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right="460" w:firstLine="0"/>
              <w:jc w:val="right"/>
            </w:pPr>
          </w:p>
          <w:p w:rsidR="00ED6EE8" w:rsidRPr="00FA7F7B" w:rsidRDefault="00FA7F7B" w:rsidP="00FA7F7B">
            <w:pPr>
              <w:pStyle w:val="Bodytext1"/>
              <w:shd w:val="clear" w:color="auto" w:fill="auto"/>
              <w:spacing w:after="0" w:line="240" w:lineRule="auto"/>
              <w:ind w:right="460" w:firstLine="0"/>
              <w:jc w:val="right"/>
            </w:pPr>
            <w:r>
              <w:t>49</w:t>
            </w:r>
          </w:p>
        </w:tc>
        <w:tc>
          <w:tcPr>
            <w:tcW w:w="179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left="640" w:firstLine="0"/>
              <w:jc w:val="left"/>
            </w:pPr>
          </w:p>
          <w:p w:rsidR="00ED6EE8" w:rsidRPr="00FA7F7B" w:rsidRDefault="00FA7F7B" w:rsidP="00FA7F7B">
            <w:pPr>
              <w:pStyle w:val="Bodytext1"/>
              <w:shd w:val="clear" w:color="auto" w:fill="auto"/>
              <w:spacing w:after="0" w:line="240" w:lineRule="auto"/>
              <w:ind w:left="640" w:firstLine="0"/>
              <w:jc w:val="left"/>
            </w:pPr>
            <w:r>
              <w:t>6</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firstLine="0"/>
              <w:jc w:val="center"/>
            </w:pPr>
          </w:p>
          <w:p w:rsidR="00ED6EE8" w:rsidRPr="00FA7F7B" w:rsidRDefault="00FA7F7B" w:rsidP="00FA7F7B">
            <w:pPr>
              <w:pStyle w:val="Bodytext1"/>
              <w:shd w:val="clear" w:color="auto" w:fill="auto"/>
              <w:spacing w:after="0" w:line="240" w:lineRule="auto"/>
              <w:ind w:firstLine="0"/>
              <w:jc w:val="center"/>
            </w:pPr>
            <w:r>
              <w:t>3</w:t>
            </w:r>
          </w:p>
        </w:tc>
      </w:tr>
      <w:tr w:rsidR="00ED6EE8" w:rsidTr="00FA7F7B">
        <w:trPr>
          <w:trHeight w:val="413"/>
        </w:trPr>
        <w:tc>
          <w:tcPr>
            <w:tcW w:w="1810" w:type="dxa"/>
            <w:tcBorders>
              <w:top w:val="single" w:sz="4" w:space="0" w:color="auto"/>
              <w:left w:val="single" w:sz="4" w:space="0" w:color="auto"/>
              <w:bottom w:val="single" w:sz="4" w:space="0" w:color="auto"/>
              <w:right w:val="single" w:sz="4" w:space="0" w:color="auto"/>
            </w:tcBorders>
            <w:shd w:val="clear" w:color="auto" w:fill="F7F297"/>
          </w:tcPr>
          <w:p w:rsidR="00ED6EE8" w:rsidRPr="00ED6EE8" w:rsidRDefault="00ED6EE8" w:rsidP="00ED6EE8">
            <w:pPr>
              <w:spacing w:after="0" w:line="240" w:lineRule="auto"/>
              <w:ind w:right="300"/>
              <w:jc w:val="center"/>
              <w:rPr>
                <w:b/>
              </w:rPr>
            </w:pPr>
            <w:r>
              <w:rPr>
                <w:b/>
              </w:rPr>
              <w:t>Просторне културно-историјске целине</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right="460" w:firstLine="0"/>
              <w:jc w:val="right"/>
            </w:pPr>
          </w:p>
          <w:p w:rsidR="00FA7F7B" w:rsidRDefault="00FA7F7B" w:rsidP="00FA7F7B">
            <w:pPr>
              <w:pStyle w:val="Bodytext1"/>
              <w:shd w:val="clear" w:color="auto" w:fill="auto"/>
              <w:spacing w:after="0" w:line="240" w:lineRule="auto"/>
              <w:ind w:right="460" w:firstLine="0"/>
              <w:jc w:val="right"/>
            </w:pPr>
          </w:p>
          <w:p w:rsidR="00FA7F7B" w:rsidRDefault="00FA7F7B" w:rsidP="00FA7F7B">
            <w:pPr>
              <w:pStyle w:val="Bodytext1"/>
              <w:shd w:val="clear" w:color="auto" w:fill="auto"/>
              <w:spacing w:after="0" w:line="240" w:lineRule="auto"/>
              <w:ind w:right="460" w:firstLine="0"/>
              <w:jc w:val="right"/>
            </w:pPr>
          </w:p>
          <w:p w:rsidR="00ED6EE8" w:rsidRPr="00FA7F7B" w:rsidRDefault="00FA7F7B" w:rsidP="00FA7F7B">
            <w:pPr>
              <w:pStyle w:val="Bodytext1"/>
              <w:shd w:val="clear" w:color="auto" w:fill="auto"/>
              <w:spacing w:after="0" w:line="240" w:lineRule="auto"/>
              <w:ind w:right="460" w:firstLine="0"/>
              <w:jc w:val="right"/>
            </w:pPr>
            <w:r>
              <w:t>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right="460" w:firstLine="0"/>
              <w:jc w:val="right"/>
            </w:pPr>
          </w:p>
          <w:p w:rsidR="00FA7F7B" w:rsidRDefault="00FA7F7B" w:rsidP="00FA7F7B">
            <w:pPr>
              <w:pStyle w:val="Bodytext1"/>
              <w:shd w:val="clear" w:color="auto" w:fill="auto"/>
              <w:spacing w:after="0" w:line="240" w:lineRule="auto"/>
              <w:ind w:right="460" w:firstLine="0"/>
              <w:jc w:val="right"/>
            </w:pPr>
          </w:p>
          <w:p w:rsidR="00FA7F7B" w:rsidRDefault="00FA7F7B" w:rsidP="00FA7F7B">
            <w:pPr>
              <w:pStyle w:val="Bodytext1"/>
              <w:shd w:val="clear" w:color="auto" w:fill="auto"/>
              <w:spacing w:after="0" w:line="240" w:lineRule="auto"/>
              <w:ind w:right="460" w:firstLine="0"/>
              <w:jc w:val="right"/>
            </w:pPr>
          </w:p>
          <w:p w:rsidR="00ED6EE8" w:rsidRPr="00FA7F7B" w:rsidRDefault="00FA7F7B" w:rsidP="00FA7F7B">
            <w:pPr>
              <w:pStyle w:val="Bodytext1"/>
              <w:shd w:val="clear" w:color="auto" w:fill="auto"/>
              <w:spacing w:after="0" w:line="240" w:lineRule="auto"/>
              <w:ind w:right="460" w:firstLine="0"/>
              <w:jc w:val="right"/>
            </w:pPr>
            <w:r>
              <w:t>/</w:t>
            </w:r>
          </w:p>
        </w:tc>
        <w:tc>
          <w:tcPr>
            <w:tcW w:w="179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left="640" w:firstLine="0"/>
              <w:jc w:val="left"/>
            </w:pPr>
          </w:p>
          <w:p w:rsidR="00FA7F7B" w:rsidRDefault="00FA7F7B" w:rsidP="00FA7F7B">
            <w:pPr>
              <w:pStyle w:val="Bodytext1"/>
              <w:shd w:val="clear" w:color="auto" w:fill="auto"/>
              <w:spacing w:after="0" w:line="240" w:lineRule="auto"/>
              <w:ind w:left="640" w:firstLine="0"/>
              <w:jc w:val="left"/>
            </w:pPr>
          </w:p>
          <w:p w:rsidR="00FA7F7B" w:rsidRDefault="00FA7F7B" w:rsidP="00FA7F7B">
            <w:pPr>
              <w:pStyle w:val="Bodytext1"/>
              <w:shd w:val="clear" w:color="auto" w:fill="auto"/>
              <w:spacing w:after="0" w:line="240" w:lineRule="auto"/>
              <w:ind w:left="640" w:firstLine="0"/>
              <w:jc w:val="left"/>
            </w:pPr>
          </w:p>
          <w:p w:rsidR="00ED6EE8" w:rsidRPr="00FA7F7B" w:rsidRDefault="00FA7F7B" w:rsidP="00FA7F7B">
            <w:pPr>
              <w:pStyle w:val="Bodytext1"/>
              <w:shd w:val="clear" w:color="auto" w:fill="auto"/>
              <w:spacing w:after="0" w:line="240" w:lineRule="auto"/>
              <w:ind w:left="640" w:firstLine="0"/>
              <w:jc w:val="left"/>
            </w:pPr>
            <w:r>
              <w:t>/</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firstLine="0"/>
              <w:jc w:val="center"/>
            </w:pPr>
          </w:p>
          <w:p w:rsidR="00FA7F7B" w:rsidRDefault="00FA7F7B" w:rsidP="00FA7F7B">
            <w:pPr>
              <w:pStyle w:val="Bodytext1"/>
              <w:shd w:val="clear" w:color="auto" w:fill="auto"/>
              <w:spacing w:after="0" w:line="240" w:lineRule="auto"/>
              <w:ind w:firstLine="0"/>
              <w:jc w:val="center"/>
            </w:pPr>
          </w:p>
          <w:p w:rsidR="00FA7F7B" w:rsidRDefault="00FA7F7B" w:rsidP="00FA7F7B">
            <w:pPr>
              <w:pStyle w:val="Bodytext1"/>
              <w:shd w:val="clear" w:color="auto" w:fill="auto"/>
              <w:spacing w:after="0" w:line="240" w:lineRule="auto"/>
              <w:ind w:firstLine="0"/>
              <w:jc w:val="center"/>
            </w:pPr>
          </w:p>
          <w:p w:rsidR="00ED6EE8" w:rsidRPr="00FA7F7B" w:rsidRDefault="00FA7F7B" w:rsidP="00FA7F7B">
            <w:pPr>
              <w:pStyle w:val="Bodytext1"/>
              <w:shd w:val="clear" w:color="auto" w:fill="auto"/>
              <w:spacing w:after="0" w:line="240" w:lineRule="auto"/>
              <w:ind w:firstLine="0"/>
              <w:jc w:val="center"/>
            </w:pPr>
            <w:r>
              <w:t>1</w:t>
            </w:r>
          </w:p>
        </w:tc>
      </w:tr>
      <w:tr w:rsidR="00ED6EE8" w:rsidTr="00FA7F7B">
        <w:trPr>
          <w:trHeight w:val="422"/>
        </w:trPr>
        <w:tc>
          <w:tcPr>
            <w:tcW w:w="1810" w:type="dxa"/>
            <w:tcBorders>
              <w:top w:val="single" w:sz="4" w:space="0" w:color="auto"/>
              <w:left w:val="single" w:sz="4" w:space="0" w:color="auto"/>
              <w:bottom w:val="single" w:sz="4" w:space="0" w:color="auto"/>
              <w:right w:val="single" w:sz="4" w:space="0" w:color="auto"/>
            </w:tcBorders>
            <w:shd w:val="clear" w:color="auto" w:fill="F7F297"/>
          </w:tcPr>
          <w:p w:rsidR="00ED6EE8" w:rsidRPr="00ED6EE8" w:rsidRDefault="00ED6EE8" w:rsidP="00ED6EE8">
            <w:pPr>
              <w:spacing w:after="0" w:line="240" w:lineRule="auto"/>
              <w:ind w:right="300"/>
              <w:jc w:val="center"/>
              <w:rPr>
                <w:b/>
              </w:rPr>
            </w:pPr>
            <w:r>
              <w:rPr>
                <w:b/>
              </w:rPr>
              <w:t>Археолошка налазишта</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right="460" w:firstLine="0"/>
              <w:jc w:val="right"/>
            </w:pPr>
          </w:p>
          <w:p w:rsidR="00ED6EE8" w:rsidRPr="00FA7F7B" w:rsidRDefault="00FA7F7B" w:rsidP="00FA7F7B">
            <w:pPr>
              <w:pStyle w:val="Bodytext1"/>
              <w:shd w:val="clear" w:color="auto" w:fill="auto"/>
              <w:spacing w:after="0" w:line="240" w:lineRule="auto"/>
              <w:ind w:right="460" w:firstLine="0"/>
              <w:jc w:val="right"/>
            </w:pPr>
            <w:r>
              <w:t>1</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right="460" w:firstLine="0"/>
              <w:jc w:val="right"/>
            </w:pPr>
          </w:p>
          <w:p w:rsidR="00ED6EE8" w:rsidRPr="00FA7F7B" w:rsidRDefault="00FA7F7B" w:rsidP="00FA7F7B">
            <w:pPr>
              <w:pStyle w:val="Bodytext1"/>
              <w:shd w:val="clear" w:color="auto" w:fill="auto"/>
              <w:spacing w:after="0" w:line="240" w:lineRule="auto"/>
              <w:ind w:right="460" w:firstLine="0"/>
              <w:jc w:val="right"/>
            </w:pPr>
            <w:r>
              <w:t>1</w:t>
            </w:r>
          </w:p>
        </w:tc>
        <w:tc>
          <w:tcPr>
            <w:tcW w:w="179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left="640" w:firstLine="0"/>
              <w:jc w:val="left"/>
            </w:pPr>
          </w:p>
          <w:p w:rsidR="00ED6EE8" w:rsidRPr="00FA7F7B" w:rsidRDefault="00FA7F7B" w:rsidP="00FA7F7B">
            <w:pPr>
              <w:pStyle w:val="Bodytext1"/>
              <w:shd w:val="clear" w:color="auto" w:fill="auto"/>
              <w:spacing w:after="0" w:line="240" w:lineRule="auto"/>
              <w:ind w:left="640" w:firstLine="0"/>
              <w:jc w:val="left"/>
            </w:pPr>
            <w:r>
              <w:t>/</w:t>
            </w:r>
          </w:p>
        </w:tc>
        <w:tc>
          <w:tcPr>
            <w:tcW w:w="1722" w:type="dxa"/>
            <w:tcBorders>
              <w:top w:val="single" w:sz="4" w:space="0" w:color="auto"/>
              <w:left w:val="single" w:sz="4" w:space="0" w:color="auto"/>
              <w:bottom w:val="single" w:sz="4" w:space="0" w:color="auto"/>
              <w:right w:val="single" w:sz="4" w:space="0" w:color="auto"/>
            </w:tcBorders>
            <w:shd w:val="clear" w:color="auto" w:fill="FFFFFF"/>
          </w:tcPr>
          <w:p w:rsidR="00FA7F7B" w:rsidRDefault="00FA7F7B" w:rsidP="00FA7F7B">
            <w:pPr>
              <w:pStyle w:val="Bodytext1"/>
              <w:shd w:val="clear" w:color="auto" w:fill="auto"/>
              <w:spacing w:after="0" w:line="240" w:lineRule="auto"/>
              <w:ind w:firstLine="0"/>
              <w:jc w:val="center"/>
            </w:pPr>
          </w:p>
          <w:p w:rsidR="00ED6EE8" w:rsidRPr="00FA7F7B" w:rsidRDefault="00FA7F7B" w:rsidP="00FA7F7B">
            <w:pPr>
              <w:pStyle w:val="Bodytext1"/>
              <w:shd w:val="clear" w:color="auto" w:fill="auto"/>
              <w:spacing w:after="0" w:line="240" w:lineRule="auto"/>
              <w:ind w:firstLine="0"/>
              <w:jc w:val="center"/>
            </w:pPr>
            <w:r>
              <w:t>/</w:t>
            </w:r>
          </w:p>
        </w:tc>
      </w:tr>
    </w:tbl>
    <w:p w:rsidR="006E544E" w:rsidRPr="00FA7F7B" w:rsidRDefault="00FA7F7B" w:rsidP="007A4191">
      <w:pPr>
        <w:pStyle w:val="NoSpacing"/>
        <w:rPr>
          <w:rFonts w:asciiTheme="minorHAnsi" w:hAnsiTheme="minorHAnsi" w:cstheme="minorHAnsi"/>
          <w:b/>
          <w:i/>
        </w:rPr>
      </w:pPr>
      <w:r w:rsidRPr="00FA7F7B">
        <w:rPr>
          <w:rFonts w:asciiTheme="minorHAnsi" w:hAnsiTheme="minorHAnsi" w:cstheme="minorHAnsi"/>
          <w:b/>
          <w:i/>
        </w:rPr>
        <w:t>Извор: Завод за поучавање културног развитка, Културне политике градова Србије, 2012</w:t>
      </w:r>
      <w:r w:rsidR="00F43654">
        <w:rPr>
          <w:rFonts w:asciiTheme="minorHAnsi" w:hAnsiTheme="minorHAnsi" w:cstheme="minorHAnsi"/>
          <w:b/>
          <w:i/>
        </w:rPr>
        <w:t xml:space="preserve"> </w:t>
      </w:r>
      <w:r w:rsidRPr="00FA7F7B">
        <w:rPr>
          <w:rFonts w:asciiTheme="minorHAnsi" w:hAnsiTheme="minorHAnsi" w:cstheme="minorHAnsi"/>
          <w:b/>
          <w:i/>
        </w:rPr>
        <w:t>година</w:t>
      </w:r>
    </w:p>
    <w:p w:rsidR="006E544E" w:rsidRDefault="006E544E" w:rsidP="007A4191">
      <w:pPr>
        <w:pStyle w:val="NoSpacing"/>
        <w:rPr>
          <w:rFonts w:asciiTheme="minorHAnsi" w:hAnsiTheme="minorHAnsi" w:cstheme="minorHAnsi"/>
          <w:b/>
          <w:sz w:val="28"/>
          <w:szCs w:val="28"/>
        </w:rPr>
      </w:pPr>
    </w:p>
    <w:p w:rsidR="006E544E" w:rsidRDefault="006E544E" w:rsidP="007A4191">
      <w:pPr>
        <w:pStyle w:val="NoSpacing"/>
        <w:rPr>
          <w:rFonts w:asciiTheme="minorHAnsi" w:hAnsiTheme="minorHAnsi" w:cstheme="minorHAnsi"/>
          <w:b/>
          <w:sz w:val="28"/>
          <w:szCs w:val="28"/>
        </w:rPr>
      </w:pPr>
    </w:p>
    <w:p w:rsidR="00592C79" w:rsidRDefault="00592C79" w:rsidP="007A4191">
      <w:pPr>
        <w:pStyle w:val="NoSpacing"/>
        <w:rPr>
          <w:rFonts w:asciiTheme="minorHAnsi" w:hAnsiTheme="minorHAnsi" w:cstheme="minorHAnsi"/>
          <w:b/>
          <w:sz w:val="28"/>
          <w:szCs w:val="28"/>
        </w:rPr>
      </w:pPr>
    </w:p>
    <w:p w:rsidR="00FE4A2E" w:rsidRPr="00741C13" w:rsidRDefault="00107D66" w:rsidP="007A4191">
      <w:pPr>
        <w:pStyle w:val="NoSpacing"/>
        <w:rPr>
          <w:rFonts w:asciiTheme="minorHAnsi" w:hAnsiTheme="minorHAnsi" w:cstheme="minorHAnsi"/>
          <w:b/>
          <w:sz w:val="28"/>
          <w:szCs w:val="28"/>
        </w:rPr>
      </w:pPr>
      <w:r w:rsidRPr="00741C13">
        <w:rPr>
          <w:rFonts w:asciiTheme="minorHAnsi" w:hAnsiTheme="minorHAnsi" w:cstheme="minorHAnsi"/>
          <w:b/>
          <w:sz w:val="28"/>
          <w:szCs w:val="28"/>
        </w:rPr>
        <w:lastRenderedPageBreak/>
        <w:t>Установе културе</w:t>
      </w:r>
    </w:p>
    <w:p w:rsidR="00107D66" w:rsidRPr="00107D66" w:rsidRDefault="00107D66" w:rsidP="007A4191">
      <w:pPr>
        <w:pStyle w:val="NoSpacing"/>
        <w:rPr>
          <w:rFonts w:asciiTheme="minorHAnsi" w:hAnsiTheme="minorHAnsi" w:cstheme="minorHAnsi"/>
          <w:b/>
        </w:rPr>
      </w:pPr>
    </w:p>
    <w:p w:rsidR="00AC1C4E" w:rsidRPr="00775D07" w:rsidRDefault="00107D66" w:rsidP="00FE4A2E">
      <w:pPr>
        <w:pStyle w:val="NoSpacing"/>
        <w:jc w:val="both"/>
        <w:rPr>
          <w:rFonts w:asciiTheme="minorHAnsi" w:hAnsiTheme="minorHAnsi" w:cstheme="minorHAnsi"/>
          <w:b/>
          <w:sz w:val="24"/>
          <w:szCs w:val="24"/>
        </w:rPr>
      </w:pPr>
      <w:r w:rsidRPr="00775D07">
        <w:rPr>
          <w:rFonts w:asciiTheme="minorHAnsi" w:hAnsiTheme="minorHAnsi" w:cstheme="minorHAnsi"/>
          <w:b/>
          <w:sz w:val="24"/>
          <w:szCs w:val="24"/>
        </w:rPr>
        <w:t xml:space="preserve">Дечији културни центар </w:t>
      </w:r>
      <w:r w:rsidR="00AC1C4E" w:rsidRPr="00775D07">
        <w:rPr>
          <w:rFonts w:asciiTheme="minorHAnsi" w:hAnsiTheme="minorHAnsi" w:cstheme="minorHAnsi"/>
          <w:b/>
          <w:sz w:val="24"/>
          <w:szCs w:val="24"/>
        </w:rPr>
        <w:t>„</w:t>
      </w:r>
      <w:r w:rsidRPr="00775D07">
        <w:rPr>
          <w:rFonts w:asciiTheme="minorHAnsi" w:hAnsiTheme="minorHAnsi" w:cstheme="minorHAnsi"/>
          <w:b/>
          <w:sz w:val="24"/>
          <w:szCs w:val="24"/>
        </w:rPr>
        <w:t>Мајдан</w:t>
      </w:r>
      <w:r w:rsidR="00AC1C4E" w:rsidRPr="00775D07">
        <w:rPr>
          <w:rFonts w:asciiTheme="minorHAnsi" w:hAnsiTheme="minorHAnsi" w:cstheme="minorHAnsi"/>
          <w:b/>
          <w:sz w:val="24"/>
          <w:szCs w:val="24"/>
        </w:rPr>
        <w:t>“</w:t>
      </w:r>
    </w:p>
    <w:p w:rsidR="00107D66" w:rsidRPr="00107D66" w:rsidRDefault="00107D66" w:rsidP="00FE4A2E">
      <w:pPr>
        <w:pStyle w:val="NoSpacing"/>
        <w:jc w:val="both"/>
        <w:rPr>
          <w:rFonts w:asciiTheme="minorHAnsi" w:hAnsiTheme="minorHAnsi" w:cstheme="minorHAnsi"/>
          <w:b/>
        </w:rPr>
      </w:pPr>
    </w:p>
    <w:p w:rsidR="006E544E" w:rsidRPr="006E544E" w:rsidRDefault="006E544E" w:rsidP="006E544E">
      <w:pPr>
        <w:pStyle w:val="ListParagraph"/>
        <w:ind w:left="0"/>
        <w:jc w:val="both"/>
        <w:rPr>
          <w:sz w:val="24"/>
          <w:szCs w:val="24"/>
          <w:lang w:val="sr-Cyrl-CS"/>
        </w:rPr>
      </w:pPr>
      <w:r w:rsidRPr="006E544E">
        <w:rPr>
          <w:sz w:val="24"/>
          <w:szCs w:val="24"/>
          <w:lang w:val="sr-Cyrl-CS"/>
        </w:rPr>
        <w:t>Дечији Културни Центар „Мајдан“ је установа културе чији је оснивач Градска општина Савски венац. Основан је као Пионирски центар 1973. године и има дугу традицију дечијих културних програма. Име „Мајдан“ добија 2005. године, а 2010. године је цела зграда реконструисана.</w:t>
      </w:r>
    </w:p>
    <w:p w:rsidR="006E544E" w:rsidRPr="006E544E" w:rsidRDefault="006E544E" w:rsidP="006E544E">
      <w:pPr>
        <w:pStyle w:val="ListParagraph"/>
        <w:ind w:left="0"/>
        <w:jc w:val="both"/>
        <w:rPr>
          <w:sz w:val="24"/>
          <w:szCs w:val="24"/>
          <w:lang w:val="sr-Cyrl-CS"/>
        </w:rPr>
      </w:pPr>
      <w:r w:rsidRPr="006E544E">
        <w:rPr>
          <w:sz w:val="24"/>
          <w:szCs w:val="24"/>
          <w:lang w:val="sr-Cyrl-CS"/>
        </w:rPr>
        <w:t>Настао на принципу дечијег права на културу и уметност, Мајдан је усмерен ка неговању едукативних, културних, уметничких, спортских и рекреативних програма са посебном пажњом на покрету као форми изражавања.</w:t>
      </w:r>
    </w:p>
    <w:p w:rsidR="006E544E" w:rsidRPr="006E544E" w:rsidRDefault="006E544E" w:rsidP="006E544E">
      <w:pPr>
        <w:jc w:val="both"/>
        <w:rPr>
          <w:sz w:val="24"/>
          <w:szCs w:val="24"/>
          <w:lang w:val="sr-Cyrl-CS"/>
        </w:rPr>
      </w:pPr>
      <w:r w:rsidRPr="006E544E">
        <w:rPr>
          <w:sz w:val="24"/>
          <w:szCs w:val="24"/>
          <w:lang w:val="sr-Cyrl-CS"/>
        </w:rPr>
        <w:t>Мајдан сарађује са кључним актерима у животима деце тражећи начин да повеже и подели посебна знања са учитељима, родитељима, уметницима, културним организацијама и креаторима политика. На тај начин  деци са Савског венца и шире из Београда, омогућено је да лакше приступе квалитетним културним искуствима, кроз игру и  учествовање у активностима центра, на само њима својствен начин сазнају више о себи и тако развију своје специфичне вештине и способности.</w:t>
      </w:r>
    </w:p>
    <w:p w:rsidR="006E544E" w:rsidRPr="006E544E" w:rsidRDefault="006E544E" w:rsidP="006E544E">
      <w:pPr>
        <w:jc w:val="both"/>
        <w:rPr>
          <w:sz w:val="24"/>
          <w:szCs w:val="24"/>
          <w:lang w:val="sr-Cyrl-CS"/>
        </w:rPr>
      </w:pPr>
      <w:r w:rsidRPr="006E544E">
        <w:rPr>
          <w:sz w:val="24"/>
          <w:szCs w:val="24"/>
          <w:lang w:val="sr-Cyrl-CS"/>
        </w:rPr>
        <w:t>Мисија Дечијег културног центра Мајдан је да постави и развија стандард дечије културе, кроз сарадњу са локалним, регионалним и међународним организацијама сличног типа.Простор на коме се Мајдан простире је дизајниран тако да омогућава пуну покретиљивост програма различитог типа и прилагођен је свим дечијим узрастима.</w:t>
      </w:r>
    </w:p>
    <w:p w:rsidR="006E544E" w:rsidRDefault="006E544E" w:rsidP="001F0E6A">
      <w:pPr>
        <w:spacing w:after="0"/>
        <w:jc w:val="both"/>
      </w:pPr>
    </w:p>
    <w:p w:rsidR="00E02F38" w:rsidRDefault="00E02F38" w:rsidP="001F0E6A">
      <w:pPr>
        <w:spacing w:after="0"/>
        <w:jc w:val="both"/>
        <w:rPr>
          <w:b/>
        </w:rPr>
      </w:pPr>
    </w:p>
    <w:p w:rsidR="00385222" w:rsidRDefault="00E02F38" w:rsidP="001F0E6A">
      <w:pPr>
        <w:spacing w:after="0"/>
        <w:jc w:val="both"/>
        <w:rPr>
          <w:b/>
          <w:sz w:val="24"/>
          <w:szCs w:val="24"/>
        </w:rPr>
      </w:pPr>
      <w:r w:rsidRPr="00775D07">
        <w:rPr>
          <w:b/>
          <w:sz w:val="24"/>
          <w:szCs w:val="24"/>
        </w:rPr>
        <w:t>Кућа Краља Петра</w:t>
      </w:r>
    </w:p>
    <w:p w:rsidR="00775D07" w:rsidRPr="00775D07" w:rsidRDefault="00775D07" w:rsidP="001F0E6A">
      <w:pPr>
        <w:spacing w:after="0"/>
        <w:jc w:val="both"/>
        <w:rPr>
          <w:b/>
          <w:sz w:val="24"/>
          <w:szCs w:val="24"/>
        </w:rPr>
      </w:pPr>
    </w:p>
    <w:p w:rsidR="00385222" w:rsidRPr="00775D07" w:rsidRDefault="00E02F38" w:rsidP="0004790D">
      <w:pPr>
        <w:spacing w:after="0"/>
        <w:jc w:val="both"/>
        <w:rPr>
          <w:sz w:val="24"/>
          <w:szCs w:val="24"/>
        </w:rPr>
      </w:pPr>
      <w:r w:rsidRPr="00775D07">
        <w:rPr>
          <w:sz w:val="24"/>
          <w:szCs w:val="24"/>
        </w:rPr>
        <w:t>У</w:t>
      </w:r>
      <w:r w:rsidR="00385222" w:rsidRPr="00775D07">
        <w:rPr>
          <w:sz w:val="24"/>
          <w:szCs w:val="24"/>
        </w:rPr>
        <w:t xml:space="preserve"> оквиру ДКЦ Мајдан, </w:t>
      </w:r>
      <w:r w:rsidR="0004790D" w:rsidRPr="00775D07">
        <w:rPr>
          <w:sz w:val="24"/>
          <w:szCs w:val="24"/>
        </w:rPr>
        <w:t>функционише</w:t>
      </w:r>
      <w:r w:rsidR="00385222" w:rsidRPr="00775D07">
        <w:rPr>
          <w:sz w:val="24"/>
          <w:szCs w:val="24"/>
        </w:rPr>
        <w:t xml:space="preserve"> </w:t>
      </w:r>
      <w:r w:rsidR="00385222" w:rsidRPr="00775D07">
        <w:rPr>
          <w:b/>
          <w:sz w:val="24"/>
          <w:szCs w:val="24"/>
        </w:rPr>
        <w:t>Кућа Краља Петра</w:t>
      </w:r>
      <w:r w:rsidR="00385222" w:rsidRPr="00775D07">
        <w:rPr>
          <w:sz w:val="24"/>
          <w:szCs w:val="24"/>
        </w:rPr>
        <w:t xml:space="preserve"> </w:t>
      </w:r>
      <w:r w:rsidR="005852DE" w:rsidRPr="00775D07">
        <w:rPr>
          <w:sz w:val="24"/>
          <w:szCs w:val="24"/>
        </w:rPr>
        <w:t>која је 2013 године припојена дечијем културном центру Мајдан</w:t>
      </w:r>
      <w:r w:rsidRPr="00775D07">
        <w:rPr>
          <w:sz w:val="24"/>
          <w:szCs w:val="24"/>
        </w:rPr>
        <w:t>. Од тада ова два објекта функционишу као целина са јединственом програмском и уредничком концепцијом, примењујући савремене моделе менаџмента у култури и иновативне приступе у организовању догађаја из културе и њиховом приближавању публици</w:t>
      </w:r>
    </w:p>
    <w:p w:rsidR="00E02F38" w:rsidRPr="00775D07" w:rsidRDefault="00E02F38" w:rsidP="00E02F38">
      <w:pPr>
        <w:spacing w:after="0"/>
        <w:jc w:val="both"/>
        <w:rPr>
          <w:sz w:val="24"/>
          <w:szCs w:val="24"/>
        </w:rPr>
      </w:pPr>
      <w:r w:rsidRPr="00775D07">
        <w:rPr>
          <w:sz w:val="24"/>
          <w:szCs w:val="24"/>
        </w:rPr>
        <w:t xml:space="preserve"> </w:t>
      </w:r>
    </w:p>
    <w:p w:rsidR="00E02F38" w:rsidRPr="00775D07" w:rsidRDefault="00E02F38" w:rsidP="00E02F38">
      <w:pPr>
        <w:jc w:val="both"/>
        <w:rPr>
          <w:sz w:val="24"/>
          <w:szCs w:val="24"/>
        </w:rPr>
      </w:pPr>
      <w:proofErr w:type="gramStart"/>
      <w:r w:rsidRPr="00775D07">
        <w:rPr>
          <w:sz w:val="24"/>
          <w:szCs w:val="24"/>
        </w:rPr>
        <w:t>Кућа у улици Васе Пелагића број 40, изграђена 1896.</w:t>
      </w:r>
      <w:proofErr w:type="gramEnd"/>
      <w:r w:rsidRPr="00775D07">
        <w:rPr>
          <w:sz w:val="24"/>
          <w:szCs w:val="24"/>
        </w:rPr>
        <w:t xml:space="preserve"> </w:t>
      </w:r>
      <w:proofErr w:type="gramStart"/>
      <w:r w:rsidRPr="00775D07">
        <w:rPr>
          <w:sz w:val="24"/>
          <w:szCs w:val="24"/>
        </w:rPr>
        <w:t>године</w:t>
      </w:r>
      <w:proofErr w:type="gramEnd"/>
      <w:r w:rsidRPr="00775D07">
        <w:rPr>
          <w:sz w:val="24"/>
          <w:szCs w:val="24"/>
        </w:rPr>
        <w:t xml:space="preserve">, као виноградска кућа – летњиковац, на Сењаку, била је власништво трговца Ђорђа Павловића. </w:t>
      </w:r>
    </w:p>
    <w:p w:rsidR="00E02F38" w:rsidRPr="00775D07" w:rsidRDefault="00E02F38" w:rsidP="00E02F38">
      <w:pPr>
        <w:jc w:val="both"/>
        <w:rPr>
          <w:sz w:val="24"/>
          <w:szCs w:val="24"/>
        </w:rPr>
      </w:pPr>
      <w:proofErr w:type="gramStart"/>
      <w:r w:rsidRPr="00775D07">
        <w:rPr>
          <w:sz w:val="24"/>
          <w:szCs w:val="24"/>
        </w:rPr>
        <w:lastRenderedPageBreak/>
        <w:t>По повратку Краља Петра Првог Карађорђевића у Србију из Првог светског рата, 1919.</w:t>
      </w:r>
      <w:proofErr w:type="gramEnd"/>
      <w:r w:rsidRPr="00775D07">
        <w:rPr>
          <w:sz w:val="24"/>
          <w:szCs w:val="24"/>
        </w:rPr>
        <w:t xml:space="preserve"> </w:t>
      </w:r>
      <w:proofErr w:type="gramStart"/>
      <w:r w:rsidRPr="00775D07">
        <w:rPr>
          <w:sz w:val="24"/>
          <w:szCs w:val="24"/>
        </w:rPr>
        <w:t>године</w:t>
      </w:r>
      <w:proofErr w:type="gramEnd"/>
      <w:r w:rsidRPr="00775D07">
        <w:rPr>
          <w:sz w:val="24"/>
          <w:szCs w:val="24"/>
        </w:rPr>
        <w:t xml:space="preserve">, тражена је кућа у мирном крају Београда у којој би краљ живео. </w:t>
      </w:r>
      <w:proofErr w:type="gramStart"/>
      <w:r w:rsidRPr="00775D07">
        <w:rPr>
          <w:sz w:val="24"/>
          <w:szCs w:val="24"/>
        </w:rPr>
        <w:t>Одабрана је кућа трговца Ђорђа Павловића у којој је Краљ Петар Први провео последње две године живота, од августа 1919.</w:t>
      </w:r>
      <w:proofErr w:type="gramEnd"/>
      <w:r w:rsidRPr="00775D07">
        <w:rPr>
          <w:sz w:val="24"/>
          <w:szCs w:val="24"/>
        </w:rPr>
        <w:t xml:space="preserve"> </w:t>
      </w:r>
      <w:proofErr w:type="gramStart"/>
      <w:r w:rsidRPr="00775D07">
        <w:rPr>
          <w:sz w:val="24"/>
          <w:szCs w:val="24"/>
        </w:rPr>
        <w:t>године</w:t>
      </w:r>
      <w:proofErr w:type="gramEnd"/>
      <w:r w:rsidRPr="00775D07">
        <w:rPr>
          <w:sz w:val="24"/>
          <w:szCs w:val="24"/>
        </w:rPr>
        <w:t xml:space="preserve">, до 16. </w:t>
      </w:r>
      <w:proofErr w:type="gramStart"/>
      <w:r w:rsidRPr="00775D07">
        <w:rPr>
          <w:sz w:val="24"/>
          <w:szCs w:val="24"/>
        </w:rPr>
        <w:t>августа</w:t>
      </w:r>
      <w:proofErr w:type="gramEnd"/>
      <w:r w:rsidRPr="00775D07">
        <w:rPr>
          <w:sz w:val="24"/>
          <w:szCs w:val="24"/>
        </w:rPr>
        <w:t xml:space="preserve"> 1921. </w:t>
      </w:r>
      <w:proofErr w:type="gramStart"/>
      <w:r w:rsidRPr="00775D07">
        <w:rPr>
          <w:sz w:val="24"/>
          <w:szCs w:val="24"/>
        </w:rPr>
        <w:t>године</w:t>
      </w:r>
      <w:proofErr w:type="gramEnd"/>
      <w:r w:rsidRPr="00775D07">
        <w:rPr>
          <w:sz w:val="24"/>
          <w:szCs w:val="24"/>
        </w:rPr>
        <w:t xml:space="preserve">. </w:t>
      </w:r>
      <w:proofErr w:type="gramStart"/>
      <w:r w:rsidRPr="00775D07">
        <w:rPr>
          <w:sz w:val="24"/>
          <w:szCs w:val="24"/>
        </w:rPr>
        <w:t>У кући на Сењаку, Краљ Петар Први је преминуо.</w:t>
      </w:r>
      <w:proofErr w:type="gramEnd"/>
      <w:r w:rsidRPr="00775D07">
        <w:rPr>
          <w:sz w:val="24"/>
          <w:szCs w:val="24"/>
        </w:rPr>
        <w:t xml:space="preserve"> </w:t>
      </w:r>
    </w:p>
    <w:p w:rsidR="00E02F38" w:rsidRPr="00775D07" w:rsidRDefault="00E02F38" w:rsidP="00E02F38">
      <w:pPr>
        <w:jc w:val="both"/>
        <w:rPr>
          <w:sz w:val="24"/>
          <w:szCs w:val="24"/>
        </w:rPr>
      </w:pPr>
      <w:r w:rsidRPr="00775D07">
        <w:rPr>
          <w:sz w:val="24"/>
          <w:szCs w:val="24"/>
        </w:rPr>
        <w:t xml:space="preserve">Кућа на Сењаку, у којој је живео краљ Петар I Карађорђевић, још је 20-тих </w:t>
      </w:r>
      <w:proofErr w:type="gramStart"/>
      <w:r w:rsidRPr="00775D07">
        <w:rPr>
          <w:sz w:val="24"/>
          <w:szCs w:val="24"/>
        </w:rPr>
        <w:t>година  прошлог</w:t>
      </w:r>
      <w:proofErr w:type="gramEnd"/>
      <w:r w:rsidRPr="00775D07">
        <w:rPr>
          <w:sz w:val="24"/>
          <w:szCs w:val="24"/>
        </w:rPr>
        <w:t xml:space="preserve"> века проглашена за Музеј краља “Ослободиоца”, али тек 2010. </w:t>
      </w:r>
      <w:proofErr w:type="gramStart"/>
      <w:r w:rsidRPr="00775D07">
        <w:rPr>
          <w:sz w:val="24"/>
          <w:szCs w:val="24"/>
        </w:rPr>
        <w:t>године</w:t>
      </w:r>
      <w:proofErr w:type="gramEnd"/>
      <w:r w:rsidRPr="00775D07">
        <w:rPr>
          <w:sz w:val="24"/>
          <w:szCs w:val="24"/>
        </w:rPr>
        <w:t xml:space="preserve">, на иницијативу општине Савски Венац, оживљава као савремени културни центар. </w:t>
      </w:r>
    </w:p>
    <w:p w:rsidR="00E02F38" w:rsidRPr="00775D07" w:rsidRDefault="00E02F38" w:rsidP="00E02F38">
      <w:pPr>
        <w:jc w:val="both"/>
        <w:rPr>
          <w:sz w:val="24"/>
          <w:szCs w:val="24"/>
        </w:rPr>
      </w:pPr>
      <w:proofErr w:type="gramStart"/>
      <w:r w:rsidRPr="00775D07">
        <w:rPr>
          <w:sz w:val="24"/>
          <w:szCs w:val="24"/>
        </w:rPr>
        <w:t>Стогодишња породична вила на Сењаку претворена је у репрезентативни, високо функционални објекат намењен организовању најразличитијих културних манифестација, од изложби и концерата, едукативних радионица и конференција, са циљем да оствари комуникцију са што широм публиком.</w:t>
      </w:r>
      <w:proofErr w:type="gramEnd"/>
      <w:r w:rsidRPr="00775D07">
        <w:rPr>
          <w:sz w:val="24"/>
          <w:szCs w:val="24"/>
        </w:rPr>
        <w:t xml:space="preserve"> </w:t>
      </w:r>
      <w:proofErr w:type="gramStart"/>
      <w:r w:rsidRPr="00775D07">
        <w:rPr>
          <w:sz w:val="24"/>
          <w:szCs w:val="24"/>
        </w:rPr>
        <w:t xml:space="preserve">Изузетно пријатан </w:t>
      </w:r>
      <w:r w:rsidR="00E001C4">
        <w:rPr>
          <w:sz w:val="24"/>
          <w:szCs w:val="24"/>
        </w:rPr>
        <w:t>амбијент Куће на 350 квм, са десет</w:t>
      </w:r>
      <w:r w:rsidRPr="00775D07">
        <w:rPr>
          <w:sz w:val="24"/>
          <w:szCs w:val="24"/>
        </w:rPr>
        <w:t xml:space="preserve"> просторија у три нивоа, пружа могућност за организацију различитих културних догађаја.</w:t>
      </w:r>
      <w:proofErr w:type="gramEnd"/>
    </w:p>
    <w:p w:rsidR="00E02F38" w:rsidRPr="00775D07" w:rsidRDefault="00E02F38" w:rsidP="00E02F38">
      <w:pPr>
        <w:jc w:val="both"/>
        <w:rPr>
          <w:sz w:val="24"/>
          <w:szCs w:val="24"/>
        </w:rPr>
      </w:pPr>
      <w:proofErr w:type="gramStart"/>
      <w:r w:rsidRPr="00775D07">
        <w:rPr>
          <w:sz w:val="24"/>
          <w:szCs w:val="24"/>
        </w:rPr>
        <w:t>Својим разноврсним садржајима и атрактивним положајем на падинама некадашњих Топчидерских винограда, окружена вртом, кућа представља незаобилазну тачку на културној мапи Београда.</w:t>
      </w:r>
      <w:proofErr w:type="gramEnd"/>
    </w:p>
    <w:p w:rsidR="00E02F38" w:rsidRPr="00775D07" w:rsidRDefault="00E02F38" w:rsidP="00E02F38">
      <w:pPr>
        <w:spacing w:after="0"/>
        <w:jc w:val="both"/>
        <w:rPr>
          <w:sz w:val="24"/>
          <w:szCs w:val="24"/>
        </w:rPr>
      </w:pPr>
    </w:p>
    <w:p w:rsidR="0004790D" w:rsidRPr="00775D07" w:rsidRDefault="0004790D" w:rsidP="0004790D">
      <w:pPr>
        <w:spacing w:after="0"/>
        <w:jc w:val="both"/>
        <w:rPr>
          <w:sz w:val="24"/>
          <w:szCs w:val="24"/>
        </w:rPr>
      </w:pPr>
    </w:p>
    <w:p w:rsidR="00AC1C4E" w:rsidRPr="00741C13" w:rsidRDefault="00210F63" w:rsidP="00FE4A2E">
      <w:pPr>
        <w:pStyle w:val="NoSpacing"/>
        <w:jc w:val="both"/>
        <w:rPr>
          <w:rFonts w:asciiTheme="minorHAnsi" w:hAnsiTheme="minorHAnsi" w:cstheme="minorHAnsi"/>
          <w:b/>
          <w:sz w:val="24"/>
          <w:szCs w:val="24"/>
        </w:rPr>
      </w:pPr>
      <w:r w:rsidRPr="00741C13">
        <w:rPr>
          <w:rFonts w:asciiTheme="minorHAnsi" w:hAnsiTheme="minorHAnsi" w:cstheme="minorHAnsi"/>
          <w:b/>
          <w:sz w:val="24"/>
          <w:szCs w:val="24"/>
        </w:rPr>
        <w:t>Библиотека „Исидора Секулић</w:t>
      </w:r>
      <w:r w:rsidR="00AC1C4E" w:rsidRPr="00741C13">
        <w:rPr>
          <w:rFonts w:asciiTheme="minorHAnsi" w:hAnsiTheme="minorHAnsi" w:cstheme="minorHAnsi"/>
          <w:b/>
          <w:sz w:val="24"/>
          <w:szCs w:val="24"/>
        </w:rPr>
        <w:t>“</w:t>
      </w:r>
    </w:p>
    <w:p w:rsidR="00210F63" w:rsidRPr="00210F63" w:rsidRDefault="00210F63" w:rsidP="00FE4A2E">
      <w:pPr>
        <w:pStyle w:val="NoSpacing"/>
        <w:jc w:val="both"/>
        <w:rPr>
          <w:rFonts w:asciiTheme="minorHAnsi" w:hAnsiTheme="minorHAnsi" w:cstheme="minorHAnsi"/>
          <w:b/>
        </w:rPr>
      </w:pPr>
    </w:p>
    <w:p w:rsidR="00560B57" w:rsidRPr="00775D07" w:rsidRDefault="00210F63" w:rsidP="00741C13">
      <w:pPr>
        <w:jc w:val="both"/>
        <w:rPr>
          <w:sz w:val="24"/>
          <w:szCs w:val="24"/>
        </w:rPr>
      </w:pPr>
      <w:r w:rsidRPr="00775D07">
        <w:rPr>
          <w:sz w:val="24"/>
          <w:szCs w:val="24"/>
        </w:rPr>
        <w:t>Библиотека „Исидора Секулић</w:t>
      </w:r>
      <w:proofErr w:type="gramStart"/>
      <w:r w:rsidRPr="00775D07">
        <w:rPr>
          <w:sz w:val="24"/>
          <w:szCs w:val="24"/>
        </w:rPr>
        <w:t>“ основана</w:t>
      </w:r>
      <w:proofErr w:type="gramEnd"/>
      <w:r w:rsidRPr="00775D07">
        <w:rPr>
          <w:sz w:val="24"/>
          <w:szCs w:val="24"/>
        </w:rPr>
        <w:t xml:space="preserve"> је 1950. </w:t>
      </w:r>
      <w:proofErr w:type="gramStart"/>
      <w:r w:rsidRPr="00775D07">
        <w:rPr>
          <w:sz w:val="24"/>
          <w:szCs w:val="24"/>
        </w:rPr>
        <w:t>године</w:t>
      </w:r>
      <w:proofErr w:type="gramEnd"/>
      <w:r w:rsidRPr="00775D07">
        <w:rPr>
          <w:sz w:val="24"/>
          <w:szCs w:val="24"/>
        </w:rPr>
        <w:t xml:space="preserve"> као Библиотека 7. </w:t>
      </w:r>
      <w:proofErr w:type="gramStart"/>
      <w:r w:rsidRPr="00775D07">
        <w:rPr>
          <w:sz w:val="24"/>
          <w:szCs w:val="24"/>
        </w:rPr>
        <w:t>реона</w:t>
      </w:r>
      <w:proofErr w:type="gramEnd"/>
      <w:r w:rsidRPr="00775D07">
        <w:rPr>
          <w:sz w:val="24"/>
          <w:szCs w:val="24"/>
        </w:rPr>
        <w:t xml:space="preserve"> на Сењаку. Од 1963. </w:t>
      </w:r>
      <w:proofErr w:type="gramStart"/>
      <w:r w:rsidRPr="00775D07">
        <w:rPr>
          <w:sz w:val="24"/>
          <w:szCs w:val="24"/>
        </w:rPr>
        <w:t>године</w:t>
      </w:r>
      <w:proofErr w:type="gramEnd"/>
      <w:r w:rsidRPr="00775D07">
        <w:rPr>
          <w:sz w:val="24"/>
          <w:szCs w:val="24"/>
        </w:rPr>
        <w:t xml:space="preserve"> је матична библиотека на Општини Савски венац и добија назив „Ђука Динић“. 1989. </w:t>
      </w:r>
      <w:proofErr w:type="gramStart"/>
      <w:r w:rsidRPr="00775D07">
        <w:rPr>
          <w:sz w:val="24"/>
          <w:szCs w:val="24"/>
        </w:rPr>
        <w:t>године</w:t>
      </w:r>
      <w:proofErr w:type="gramEnd"/>
      <w:r w:rsidRPr="00775D07">
        <w:rPr>
          <w:sz w:val="24"/>
          <w:szCs w:val="24"/>
        </w:rPr>
        <w:t xml:space="preserve"> се интегрише у Библиотеку града Београда, а од 1996. </w:t>
      </w:r>
      <w:proofErr w:type="gramStart"/>
      <w:r w:rsidRPr="00775D07">
        <w:rPr>
          <w:sz w:val="24"/>
          <w:szCs w:val="24"/>
        </w:rPr>
        <w:t>године</w:t>
      </w:r>
      <w:proofErr w:type="gramEnd"/>
      <w:r w:rsidRPr="00775D07">
        <w:rPr>
          <w:sz w:val="24"/>
          <w:szCs w:val="24"/>
        </w:rPr>
        <w:t xml:space="preserve"> носи данашњи назив. Библиотека „Исидора Секулић“ има следеће огранке: „Бора Станковић“,„Веселин Маслешa“, „Вељко Петровић“, „Јован Јовановић Змај“. </w:t>
      </w:r>
      <w:proofErr w:type="gramStart"/>
      <w:r w:rsidRPr="00775D07">
        <w:rPr>
          <w:sz w:val="24"/>
          <w:szCs w:val="24"/>
        </w:rPr>
        <w:t>Главна зграда налазила се у објекту у улици Васе Пелагића у коме је било смештено одељење за рад са одраслим корисницима и дечије одељење.</w:t>
      </w:r>
      <w:proofErr w:type="gramEnd"/>
      <w:r w:rsidRPr="00775D07">
        <w:rPr>
          <w:sz w:val="24"/>
          <w:szCs w:val="24"/>
        </w:rPr>
        <w:t xml:space="preserve"> </w:t>
      </w:r>
      <w:proofErr w:type="gramStart"/>
      <w:r w:rsidRPr="00775D07">
        <w:rPr>
          <w:sz w:val="24"/>
          <w:szCs w:val="24"/>
        </w:rPr>
        <w:t>Библиотека је исељена почетком 2011.</w:t>
      </w:r>
      <w:proofErr w:type="gramEnd"/>
      <w:r w:rsidRPr="00775D07">
        <w:rPr>
          <w:sz w:val="24"/>
          <w:szCs w:val="24"/>
        </w:rPr>
        <w:t xml:space="preserve"> </w:t>
      </w:r>
      <w:proofErr w:type="gramStart"/>
      <w:r w:rsidRPr="00775D07">
        <w:rPr>
          <w:sz w:val="24"/>
          <w:szCs w:val="24"/>
        </w:rPr>
        <w:t>године</w:t>
      </w:r>
      <w:proofErr w:type="gramEnd"/>
      <w:r w:rsidRPr="00775D07">
        <w:rPr>
          <w:sz w:val="24"/>
          <w:szCs w:val="24"/>
        </w:rPr>
        <w:t xml:space="preserve"> због изузетно лоших услова за рад, а фонд дечије књиге је пресељен у огранак „Јован Јовановић Змај“. </w:t>
      </w:r>
      <w:r w:rsidRPr="006D0B2A">
        <w:rPr>
          <w:sz w:val="24"/>
          <w:szCs w:val="24"/>
        </w:rPr>
        <w:t>У време када је истраживање спроведено, централна зграда Библиотеке „Исидора Секулић“ се налази у огранку „Бора Станковић“ у улици Гаврила Принципа</w:t>
      </w:r>
      <w:r w:rsidR="00741C13" w:rsidRPr="00775D07">
        <w:rPr>
          <w:sz w:val="24"/>
          <w:szCs w:val="24"/>
        </w:rPr>
        <w:t>. Током 2016</w:t>
      </w:r>
      <w:r w:rsidRPr="00775D07">
        <w:rPr>
          <w:sz w:val="24"/>
          <w:szCs w:val="24"/>
        </w:rPr>
        <w:t xml:space="preserve">. </w:t>
      </w:r>
      <w:proofErr w:type="gramStart"/>
      <w:r w:rsidRPr="00775D07">
        <w:rPr>
          <w:sz w:val="24"/>
          <w:szCs w:val="24"/>
        </w:rPr>
        <w:t>године</w:t>
      </w:r>
      <w:proofErr w:type="gramEnd"/>
      <w:r w:rsidRPr="00775D07">
        <w:rPr>
          <w:sz w:val="24"/>
          <w:szCs w:val="24"/>
        </w:rPr>
        <w:t xml:space="preserve"> број уписаних корисника износио је преко </w:t>
      </w:r>
      <w:r w:rsidRPr="006D0B2A">
        <w:rPr>
          <w:sz w:val="24"/>
          <w:szCs w:val="24"/>
        </w:rPr>
        <w:t>9.000</w:t>
      </w:r>
      <w:r w:rsidRPr="00775D07">
        <w:rPr>
          <w:sz w:val="24"/>
          <w:szCs w:val="24"/>
        </w:rPr>
        <w:t xml:space="preserve">. </w:t>
      </w:r>
      <w:proofErr w:type="gramStart"/>
      <w:r w:rsidRPr="00775D07">
        <w:rPr>
          <w:sz w:val="24"/>
          <w:szCs w:val="24"/>
        </w:rPr>
        <w:t>Услед недостатка простора, Бибилиотека нема друге активности осим издавања књига.</w:t>
      </w:r>
      <w:proofErr w:type="gramEnd"/>
      <w:r w:rsidRPr="00775D07">
        <w:rPr>
          <w:sz w:val="24"/>
          <w:szCs w:val="24"/>
        </w:rPr>
        <w:t xml:space="preserve"> </w:t>
      </w:r>
      <w:proofErr w:type="gramStart"/>
      <w:r w:rsidRPr="00775D07">
        <w:rPr>
          <w:sz w:val="24"/>
          <w:szCs w:val="24"/>
        </w:rPr>
        <w:t>Повремено се приређују тематске изложбе књига.</w:t>
      </w:r>
      <w:proofErr w:type="gramEnd"/>
      <w:r w:rsidRPr="00775D07">
        <w:rPr>
          <w:sz w:val="24"/>
          <w:szCs w:val="24"/>
        </w:rPr>
        <w:t xml:space="preserve"> </w:t>
      </w:r>
      <w:proofErr w:type="gramStart"/>
      <w:r w:rsidRPr="00775D07">
        <w:rPr>
          <w:sz w:val="24"/>
          <w:szCs w:val="24"/>
        </w:rPr>
        <w:t>Свој дан Библиотека прославља 17.</w:t>
      </w:r>
      <w:proofErr w:type="gramEnd"/>
      <w:r w:rsidRPr="00775D07">
        <w:rPr>
          <w:sz w:val="24"/>
          <w:szCs w:val="24"/>
        </w:rPr>
        <w:t xml:space="preserve"> </w:t>
      </w:r>
      <w:proofErr w:type="gramStart"/>
      <w:r w:rsidRPr="00775D07">
        <w:rPr>
          <w:sz w:val="24"/>
          <w:szCs w:val="24"/>
        </w:rPr>
        <w:t>фебруара</w:t>
      </w:r>
      <w:proofErr w:type="gramEnd"/>
      <w:r w:rsidRPr="00775D07">
        <w:rPr>
          <w:sz w:val="24"/>
          <w:szCs w:val="24"/>
        </w:rPr>
        <w:t>.</w:t>
      </w:r>
    </w:p>
    <w:p w:rsidR="00741C13" w:rsidRDefault="00741C13" w:rsidP="00741C13">
      <w:pPr>
        <w:jc w:val="both"/>
        <w:rPr>
          <w:rFonts w:asciiTheme="minorHAnsi" w:hAnsiTheme="minorHAnsi" w:cstheme="minorHAnsi"/>
          <w:b/>
        </w:rPr>
      </w:pPr>
    </w:p>
    <w:p w:rsidR="00741C13" w:rsidRPr="002378D1" w:rsidRDefault="00741C13" w:rsidP="004E756D">
      <w:pPr>
        <w:pStyle w:val="NoSpacing"/>
        <w:rPr>
          <w:rFonts w:asciiTheme="minorHAnsi" w:hAnsiTheme="minorHAnsi" w:cstheme="minorHAnsi"/>
          <w:b/>
          <w:sz w:val="24"/>
          <w:szCs w:val="24"/>
        </w:rPr>
      </w:pPr>
      <w:r w:rsidRPr="002378D1">
        <w:rPr>
          <w:rFonts w:asciiTheme="minorHAnsi" w:hAnsiTheme="minorHAnsi" w:cstheme="minorHAnsi"/>
          <w:b/>
          <w:sz w:val="24"/>
          <w:szCs w:val="24"/>
        </w:rPr>
        <w:t>Југословенско драмско позориште</w:t>
      </w:r>
    </w:p>
    <w:p w:rsidR="00E001C4" w:rsidRPr="00E001C4" w:rsidRDefault="00741C13" w:rsidP="00E001C4">
      <w:pPr>
        <w:rPr>
          <w:sz w:val="24"/>
          <w:szCs w:val="24"/>
        </w:rPr>
      </w:pPr>
      <w:proofErr w:type="gramStart"/>
      <w:r w:rsidRPr="00E44741">
        <w:rPr>
          <w:sz w:val="24"/>
          <w:szCs w:val="24"/>
        </w:rPr>
        <w:t>Југословенско драмско позориште (ЈДП) основано је 1947</w:t>
      </w:r>
      <w:r w:rsidR="00E001C4">
        <w:rPr>
          <w:sz w:val="24"/>
          <w:szCs w:val="24"/>
        </w:rPr>
        <w:t xml:space="preserve"> године</w:t>
      </w:r>
      <w:r w:rsidRPr="00E44741">
        <w:rPr>
          <w:sz w:val="24"/>
          <w:szCs w:val="24"/>
        </w:rPr>
        <w:t>, као репрезентативно позориште нове Југославије. Бојан Ступица и Ели Финци поставили су темеље репертоарске оријентације ЈДП-а – висок литерарни ниво.</w:t>
      </w:r>
      <w:proofErr w:type="gramEnd"/>
      <w:r w:rsidR="00E001C4">
        <w:rPr>
          <w:sz w:val="24"/>
          <w:szCs w:val="24"/>
        </w:rPr>
        <w:t xml:space="preserve"> </w:t>
      </w:r>
      <w:r w:rsidR="00E001C4" w:rsidRPr="00E001C4">
        <w:rPr>
          <w:sz w:val="24"/>
          <w:szCs w:val="24"/>
        </w:rPr>
        <w:t xml:space="preserve">На истом месту је између два рата постојало </w:t>
      </w:r>
      <w:r w:rsidR="00E001C4" w:rsidRPr="00E001C4">
        <w:rPr>
          <w:sz w:val="24"/>
          <w:szCs w:val="24"/>
        </w:rPr>
        <w:lastRenderedPageBreak/>
        <w:t>позориште „Мањеж“, које је у време реконструкције вршило функцију Народног позоришта и у ком је први пут „прорадила“ Београдска опера).</w:t>
      </w:r>
    </w:p>
    <w:p w:rsidR="00741C13" w:rsidRPr="00E44741" w:rsidRDefault="00741C13" w:rsidP="00E44741">
      <w:pPr>
        <w:rPr>
          <w:sz w:val="24"/>
          <w:szCs w:val="24"/>
        </w:rPr>
      </w:pPr>
      <w:r w:rsidRPr="00E44741">
        <w:rPr>
          <w:sz w:val="24"/>
          <w:szCs w:val="24"/>
        </w:rPr>
        <w:t xml:space="preserve"> </w:t>
      </w:r>
      <w:proofErr w:type="gramStart"/>
      <w:r w:rsidRPr="00E44741">
        <w:rPr>
          <w:sz w:val="24"/>
          <w:szCs w:val="24"/>
        </w:rPr>
        <w:t>ЈДП је постао репрезентативан театар савременог сценског израза 80-их, за четрнаест управничких година Јована Ћирилова. Када је 1997.</w:t>
      </w:r>
      <w:proofErr w:type="gramEnd"/>
      <w:r w:rsidRPr="00E44741">
        <w:rPr>
          <w:sz w:val="24"/>
          <w:szCs w:val="24"/>
        </w:rPr>
        <w:t xml:space="preserve"> </w:t>
      </w:r>
      <w:proofErr w:type="gramStart"/>
      <w:r w:rsidRPr="00E44741">
        <w:rPr>
          <w:sz w:val="24"/>
          <w:szCs w:val="24"/>
        </w:rPr>
        <w:t>ЈДП захватио пожар, чинило се да је то крај једне утопије.</w:t>
      </w:r>
      <w:proofErr w:type="gramEnd"/>
      <w:r w:rsidRPr="00E44741">
        <w:rPr>
          <w:sz w:val="24"/>
          <w:szCs w:val="24"/>
        </w:rPr>
        <w:t xml:space="preserve"> </w:t>
      </w:r>
      <w:proofErr w:type="gramStart"/>
      <w:r w:rsidRPr="00E44741">
        <w:rPr>
          <w:sz w:val="24"/>
          <w:szCs w:val="24"/>
        </w:rPr>
        <w:t>Уз напор управе – Бранко Цвејић и Горчин Стојановић – и помоћ Града и градског Секретеријата за културу, Велика сцена је отворена 2003.</w:t>
      </w:r>
      <w:proofErr w:type="gramEnd"/>
      <w:r w:rsidRPr="00E44741">
        <w:rPr>
          <w:sz w:val="24"/>
          <w:szCs w:val="24"/>
        </w:rPr>
        <w:t xml:space="preserve"> </w:t>
      </w:r>
      <w:proofErr w:type="gramStart"/>
      <w:r w:rsidRPr="00E44741">
        <w:rPr>
          <w:sz w:val="24"/>
          <w:szCs w:val="24"/>
        </w:rPr>
        <w:t>премијером</w:t>
      </w:r>
      <w:proofErr w:type="gramEnd"/>
      <w:r w:rsidRPr="00E44741">
        <w:rPr>
          <w:sz w:val="24"/>
          <w:szCs w:val="24"/>
        </w:rPr>
        <w:t xml:space="preserve"> „Родољубаца“ (редитељ Дејан Мијач). </w:t>
      </w:r>
    </w:p>
    <w:p w:rsidR="00741C13" w:rsidRPr="00E44741" w:rsidRDefault="00741C13" w:rsidP="00E44741">
      <w:pPr>
        <w:rPr>
          <w:sz w:val="24"/>
          <w:szCs w:val="24"/>
        </w:rPr>
      </w:pPr>
      <w:proofErr w:type="gramStart"/>
      <w:r w:rsidRPr="00E44741">
        <w:rPr>
          <w:sz w:val="24"/>
          <w:szCs w:val="24"/>
        </w:rPr>
        <w:t>Циљ ЈДП-а није мењан.</w:t>
      </w:r>
      <w:proofErr w:type="gramEnd"/>
      <w:r w:rsidRPr="00E44741">
        <w:rPr>
          <w:sz w:val="24"/>
          <w:szCs w:val="24"/>
        </w:rPr>
        <w:t xml:space="preserve"> </w:t>
      </w:r>
      <w:proofErr w:type="gramStart"/>
      <w:r w:rsidRPr="00E44741">
        <w:rPr>
          <w:sz w:val="24"/>
          <w:szCs w:val="24"/>
        </w:rPr>
        <w:t>Од 2005.</w:t>
      </w:r>
      <w:proofErr w:type="gramEnd"/>
      <w:r w:rsidRPr="00E44741">
        <w:rPr>
          <w:sz w:val="24"/>
          <w:szCs w:val="24"/>
        </w:rPr>
        <w:t xml:space="preserve"> </w:t>
      </w:r>
      <w:proofErr w:type="gramStart"/>
      <w:r w:rsidRPr="00E44741">
        <w:rPr>
          <w:sz w:val="24"/>
          <w:szCs w:val="24"/>
        </w:rPr>
        <w:t>ЈДП је члан Европске позоришне конвенције (ЕТЦ), а од 2006.</w:t>
      </w:r>
      <w:proofErr w:type="gramEnd"/>
      <w:r w:rsidRPr="00E44741">
        <w:rPr>
          <w:sz w:val="24"/>
          <w:szCs w:val="24"/>
        </w:rPr>
        <w:t xml:space="preserve"> </w:t>
      </w:r>
      <w:proofErr w:type="gramStart"/>
      <w:r w:rsidRPr="00E44741">
        <w:rPr>
          <w:sz w:val="24"/>
          <w:szCs w:val="24"/>
        </w:rPr>
        <w:t>Европске позоришне уније (УТЕ).</w:t>
      </w:r>
      <w:proofErr w:type="gramEnd"/>
      <w:r w:rsidRPr="00E44741">
        <w:rPr>
          <w:sz w:val="24"/>
          <w:szCs w:val="24"/>
        </w:rPr>
        <w:t xml:space="preserve"> </w:t>
      </w:r>
    </w:p>
    <w:p w:rsidR="00844071" w:rsidRDefault="00844071" w:rsidP="00844071">
      <w:pPr>
        <w:pStyle w:val="NormalWeb"/>
        <w:shd w:val="clear" w:color="auto" w:fill="FFFFFF"/>
        <w:spacing w:before="0" w:beforeAutospacing="0" w:after="150" w:afterAutospacing="0"/>
        <w:rPr>
          <w:rFonts w:asciiTheme="minorHAnsi" w:hAnsiTheme="minorHAnsi" w:cstheme="minorHAnsi"/>
          <w:color w:val="222222"/>
        </w:rPr>
      </w:pPr>
      <w:proofErr w:type="gramStart"/>
      <w:r w:rsidRPr="00844071">
        <w:rPr>
          <w:rStyle w:val="Strong"/>
          <w:rFonts w:asciiTheme="minorHAnsi" w:hAnsiTheme="minorHAnsi" w:cstheme="minorHAnsi"/>
          <w:color w:val="222222"/>
        </w:rPr>
        <w:t>Југослове</w:t>
      </w:r>
      <w:r>
        <w:rPr>
          <w:rStyle w:val="Strong"/>
          <w:rFonts w:asciiTheme="minorHAnsi" w:hAnsiTheme="minorHAnsi" w:cstheme="minorHAnsi"/>
          <w:color w:val="222222"/>
        </w:rPr>
        <w:t>нско драмско позориште је стекло</w:t>
      </w:r>
      <w:r w:rsidRPr="00844071">
        <w:rPr>
          <w:rStyle w:val="Strong"/>
          <w:rFonts w:asciiTheme="minorHAnsi" w:hAnsiTheme="minorHAnsi" w:cstheme="minorHAnsi"/>
          <w:color w:val="222222"/>
        </w:rPr>
        <w:t xml:space="preserve"> статус установе културе од националног значаја 30.</w:t>
      </w:r>
      <w:proofErr w:type="gramEnd"/>
      <w:r w:rsidRPr="00844071">
        <w:rPr>
          <w:rStyle w:val="Strong"/>
          <w:rFonts w:asciiTheme="minorHAnsi" w:hAnsiTheme="minorHAnsi" w:cstheme="minorHAnsi"/>
          <w:color w:val="222222"/>
        </w:rPr>
        <w:t xml:space="preserve"> </w:t>
      </w:r>
      <w:proofErr w:type="gramStart"/>
      <w:r w:rsidRPr="00844071">
        <w:rPr>
          <w:rStyle w:val="Strong"/>
          <w:rFonts w:asciiTheme="minorHAnsi" w:hAnsiTheme="minorHAnsi" w:cstheme="minorHAnsi"/>
          <w:color w:val="222222"/>
        </w:rPr>
        <w:t>априла</w:t>
      </w:r>
      <w:proofErr w:type="gramEnd"/>
      <w:r w:rsidRPr="00844071">
        <w:rPr>
          <w:rStyle w:val="Strong"/>
          <w:rFonts w:asciiTheme="minorHAnsi" w:hAnsiTheme="minorHAnsi" w:cstheme="minorHAnsi"/>
          <w:color w:val="222222"/>
        </w:rPr>
        <w:t xml:space="preserve"> 2013</w:t>
      </w:r>
      <w:r w:rsidRPr="00844071">
        <w:rPr>
          <w:rFonts w:asciiTheme="minorHAnsi" w:hAnsiTheme="minorHAnsi" w:cstheme="minorHAnsi"/>
          <w:color w:val="222222"/>
        </w:rPr>
        <w:t>.</w:t>
      </w:r>
    </w:p>
    <w:p w:rsidR="002378D1" w:rsidRDefault="002378D1" w:rsidP="00844071">
      <w:pPr>
        <w:pStyle w:val="NormalWeb"/>
        <w:shd w:val="clear" w:color="auto" w:fill="FFFFFF"/>
        <w:spacing w:before="0" w:beforeAutospacing="0" w:after="150" w:afterAutospacing="0"/>
        <w:rPr>
          <w:rFonts w:asciiTheme="minorHAnsi" w:hAnsiTheme="minorHAnsi" w:cstheme="minorHAnsi"/>
          <w:color w:val="222222"/>
        </w:rPr>
      </w:pPr>
    </w:p>
    <w:p w:rsidR="006E544E" w:rsidRDefault="006E544E" w:rsidP="00844071">
      <w:pPr>
        <w:pStyle w:val="NormalWeb"/>
        <w:shd w:val="clear" w:color="auto" w:fill="FFFFFF"/>
        <w:spacing w:before="0" w:beforeAutospacing="0" w:after="150" w:afterAutospacing="0"/>
        <w:rPr>
          <w:rFonts w:asciiTheme="minorHAnsi" w:hAnsiTheme="minorHAnsi" w:cstheme="minorHAnsi"/>
          <w:color w:val="222222"/>
        </w:rPr>
      </w:pPr>
    </w:p>
    <w:p w:rsidR="00AC1C4E" w:rsidRDefault="00741C13" w:rsidP="00FE4A2E">
      <w:pPr>
        <w:spacing w:after="0"/>
        <w:jc w:val="both"/>
        <w:rPr>
          <w:rFonts w:asciiTheme="minorHAnsi" w:hAnsiTheme="minorHAnsi" w:cstheme="minorHAnsi"/>
          <w:b/>
          <w:sz w:val="24"/>
          <w:szCs w:val="24"/>
          <w:lang w:val="sr-Cyrl-CS"/>
        </w:rPr>
      </w:pPr>
      <w:r w:rsidRPr="00741C13">
        <w:rPr>
          <w:rFonts w:asciiTheme="minorHAnsi" w:hAnsiTheme="minorHAnsi" w:cstheme="minorHAnsi"/>
          <w:b/>
          <w:sz w:val="24"/>
          <w:szCs w:val="24"/>
          <w:lang w:val="sr-Cyrl-CS"/>
        </w:rPr>
        <w:t>Музеј Афричке уметности</w:t>
      </w:r>
    </w:p>
    <w:p w:rsidR="00385222" w:rsidRDefault="00385222" w:rsidP="00FE4A2E">
      <w:pPr>
        <w:spacing w:after="0"/>
        <w:jc w:val="both"/>
        <w:rPr>
          <w:rFonts w:asciiTheme="minorHAnsi" w:hAnsiTheme="minorHAnsi" w:cstheme="minorHAnsi"/>
          <w:b/>
          <w:sz w:val="24"/>
          <w:szCs w:val="24"/>
          <w:lang w:val="sr-Cyrl-CS"/>
        </w:rPr>
      </w:pPr>
    </w:p>
    <w:p w:rsidR="00385222" w:rsidRPr="006E544E" w:rsidRDefault="00385222" w:rsidP="00FE4A2E">
      <w:pPr>
        <w:spacing w:after="0"/>
        <w:jc w:val="both"/>
        <w:rPr>
          <w:sz w:val="24"/>
          <w:szCs w:val="24"/>
        </w:rPr>
      </w:pPr>
      <w:proofErr w:type="gramStart"/>
      <w:r w:rsidRPr="006E544E">
        <w:rPr>
          <w:sz w:val="24"/>
          <w:szCs w:val="24"/>
        </w:rPr>
        <w:t>Смештен у једном од најлепших резиденцијалних делова Београда, Музеј афричке уметности представља једини музеј у земљи посвећен искључиво култури и уметности афричког континента.</w:t>
      </w:r>
      <w:proofErr w:type="gramEnd"/>
      <w:r w:rsidRPr="006E544E">
        <w:rPr>
          <w:sz w:val="24"/>
          <w:szCs w:val="24"/>
        </w:rPr>
        <w:t xml:space="preserve"> </w:t>
      </w:r>
      <w:proofErr w:type="gramStart"/>
      <w:r w:rsidRPr="006E544E">
        <w:rPr>
          <w:sz w:val="24"/>
          <w:szCs w:val="24"/>
        </w:rPr>
        <w:t>Под покровитељством Скупштине града, 1977.</w:t>
      </w:r>
      <w:proofErr w:type="gramEnd"/>
      <w:r w:rsidRPr="006E544E">
        <w:rPr>
          <w:sz w:val="24"/>
          <w:szCs w:val="24"/>
        </w:rPr>
        <w:t xml:space="preserve"> </w:t>
      </w:r>
      <w:proofErr w:type="gramStart"/>
      <w:r w:rsidRPr="006E544E">
        <w:rPr>
          <w:sz w:val="24"/>
          <w:szCs w:val="24"/>
        </w:rPr>
        <w:t>године</w:t>
      </w:r>
      <w:proofErr w:type="gramEnd"/>
      <w:r w:rsidRPr="006E544E">
        <w:rPr>
          <w:sz w:val="24"/>
          <w:szCs w:val="24"/>
        </w:rPr>
        <w:t xml:space="preserve"> основан је Музеј афричке уметности, сакупљен од стране посвећених познавалаца уметности и страствених колекционара, др. </w:t>
      </w:r>
      <w:proofErr w:type="gramStart"/>
      <w:r w:rsidRPr="006E544E">
        <w:rPr>
          <w:sz w:val="24"/>
          <w:szCs w:val="24"/>
        </w:rPr>
        <w:t>Здравка Печара и његове породице.</w:t>
      </w:r>
      <w:proofErr w:type="gramEnd"/>
      <w:r w:rsidRPr="006E544E">
        <w:rPr>
          <w:sz w:val="24"/>
          <w:szCs w:val="24"/>
        </w:rPr>
        <w:t xml:space="preserve"> </w:t>
      </w:r>
      <w:proofErr w:type="gramStart"/>
      <w:r w:rsidRPr="006E544E">
        <w:rPr>
          <w:sz w:val="24"/>
          <w:szCs w:val="24"/>
        </w:rPr>
        <w:t>Оно по чему је овај Mузеј јединствен је чињеница да су сви музејски предмети изнети из Африке уз писмене дозволе влада афричких држава.</w:t>
      </w:r>
      <w:proofErr w:type="gramEnd"/>
      <w:r w:rsidRPr="006E544E">
        <w:rPr>
          <w:sz w:val="24"/>
          <w:szCs w:val="24"/>
        </w:rPr>
        <w:t xml:space="preserve"> Породица Печар поклонила је граду Београду највећи део своје колекције, али је значајан део још увек у приватном власништву породице Печар – такође изложен у Музеју афричке уметности у Београду. Основна колекција Музеја континуирано је обогаћивана откупима и поклонима, не само појединачних предмета, већ и читавих збирки, тако да музејска збирка сада садржи неколико хиљада аутентичних предмета традиционалне уметности, пореклом из земаља западне, централне и источне Африке. Музеј афричке уметности је институција усмерена ка презентовању свих аспеката афричког живота, културе и уметности, организовањем широког спектра догађаја укључујући предавања, концерте, књижевне вечери, базаре, уметничке радионице и др. </w:t>
      </w:r>
      <w:proofErr w:type="gramStart"/>
      <w:r w:rsidRPr="006E544E">
        <w:rPr>
          <w:sz w:val="24"/>
          <w:szCs w:val="24"/>
        </w:rPr>
        <w:t>Током година Музеј је успео да, окупљајући све генерације, постане кућа Африке у Србији. Поред сталне поставке, Музеј приређује тематске изложбе које обухватају најважније сегменте традиционалне и савремене афричке уметности.</w:t>
      </w:r>
      <w:proofErr w:type="gramEnd"/>
      <w:r w:rsidRPr="006E544E">
        <w:rPr>
          <w:sz w:val="24"/>
          <w:szCs w:val="24"/>
        </w:rPr>
        <w:t xml:space="preserve"> Иако је постојећим материјалом углавном представљено подручје западне Африке, Музеј разноврсним активностима настоји да прикаже и друге регионе – северну, источну, централну и јужну Африку. Представљање културног наслеђа Африке, остварује се кроз различите програме – изложбе, предавања, филмске и видео пројекције, ликовне и музичке радионице. Издавачка делатност је веома важан аспекат музејског рада који обухвата каталоге изложби, стручне монографије, као и годишњи часопис „Африка – Часопис Музеја афричке уметности</w:t>
      </w:r>
    </w:p>
    <w:p w:rsidR="002378D1" w:rsidRDefault="002378D1" w:rsidP="00FE4A2E">
      <w:pPr>
        <w:spacing w:after="0"/>
        <w:jc w:val="both"/>
      </w:pPr>
    </w:p>
    <w:p w:rsidR="006E544E" w:rsidRDefault="006E544E" w:rsidP="00FE4A2E">
      <w:pPr>
        <w:spacing w:after="0"/>
        <w:jc w:val="both"/>
      </w:pPr>
    </w:p>
    <w:p w:rsidR="00C26345" w:rsidRDefault="00C26345" w:rsidP="00FE4A2E">
      <w:pPr>
        <w:spacing w:after="0"/>
        <w:jc w:val="both"/>
        <w:rPr>
          <w:b/>
          <w:sz w:val="24"/>
          <w:szCs w:val="24"/>
        </w:rPr>
      </w:pPr>
    </w:p>
    <w:p w:rsidR="00C26345" w:rsidRDefault="00C26345" w:rsidP="00FE4A2E">
      <w:pPr>
        <w:spacing w:after="0"/>
        <w:jc w:val="both"/>
        <w:rPr>
          <w:b/>
          <w:sz w:val="24"/>
          <w:szCs w:val="24"/>
        </w:rPr>
      </w:pPr>
    </w:p>
    <w:p w:rsidR="002378D1" w:rsidRDefault="002378D1" w:rsidP="00FE4A2E">
      <w:pPr>
        <w:spacing w:after="0"/>
        <w:jc w:val="both"/>
        <w:rPr>
          <w:b/>
          <w:sz w:val="24"/>
          <w:szCs w:val="24"/>
        </w:rPr>
      </w:pPr>
      <w:r w:rsidRPr="002378D1">
        <w:rPr>
          <w:b/>
          <w:sz w:val="24"/>
          <w:szCs w:val="24"/>
        </w:rPr>
        <w:t>Историјски музеј Србије</w:t>
      </w:r>
      <w:r>
        <w:rPr>
          <w:b/>
          <w:sz w:val="24"/>
          <w:szCs w:val="24"/>
        </w:rPr>
        <w:t xml:space="preserve"> – Конак кнеза Милоша</w:t>
      </w:r>
    </w:p>
    <w:p w:rsidR="002378D1" w:rsidRDefault="002378D1" w:rsidP="00FE4A2E">
      <w:pPr>
        <w:spacing w:after="0"/>
        <w:jc w:val="both"/>
        <w:rPr>
          <w:rFonts w:asciiTheme="minorHAnsi" w:hAnsiTheme="minorHAnsi" w:cstheme="minorHAnsi"/>
          <w:b/>
          <w:sz w:val="24"/>
          <w:szCs w:val="24"/>
        </w:rPr>
      </w:pPr>
    </w:p>
    <w:p w:rsidR="00E44741" w:rsidRPr="00C26345" w:rsidRDefault="00E44741" w:rsidP="00F25D40">
      <w:pPr>
        <w:pStyle w:val="NormalWeb"/>
        <w:shd w:val="clear" w:color="auto" w:fill="FFFFFF"/>
        <w:spacing w:before="0" w:beforeAutospacing="0" w:after="150" w:afterAutospacing="0"/>
        <w:jc w:val="both"/>
        <w:rPr>
          <w:rFonts w:ascii="Arial" w:hAnsi="Arial" w:cs="Arial"/>
          <w:sz w:val="21"/>
          <w:szCs w:val="21"/>
        </w:rPr>
      </w:pPr>
      <w:proofErr w:type="gramStart"/>
      <w:r w:rsidRPr="00C26345">
        <w:rPr>
          <w:rFonts w:asciiTheme="minorHAnsi" w:hAnsiTheme="minorHAnsi" w:cstheme="minorHAnsi"/>
        </w:rPr>
        <w:t>Историјски музеј Србије је музејска установа комплексног типа која има задатак да прикупља, чува, изучава, стручно и научно обрађује материјална сведочанства историје Србије, одржава и попуњава музејске збирке, као и информације и документацију о њима и чини их доступним јавности.</w:t>
      </w:r>
      <w:proofErr w:type="gramEnd"/>
      <w:r w:rsidRPr="00C26345">
        <w:rPr>
          <w:rFonts w:asciiTheme="minorHAnsi" w:hAnsiTheme="minorHAnsi" w:cstheme="minorHAnsi"/>
        </w:rPr>
        <w:t xml:space="preserve"> </w:t>
      </w:r>
      <w:proofErr w:type="gramStart"/>
      <w:r w:rsidRPr="00C26345">
        <w:rPr>
          <w:rFonts w:asciiTheme="minorHAnsi" w:hAnsiTheme="minorHAnsi" w:cstheme="minorHAnsi"/>
        </w:rPr>
        <w:t>Задатак Музеја је и да на одговоран и стручан начин кроз музејске поставке артикулише и интерпретира знања о прошлости Србије и српског народа, као и осталих народа и култура на територији Србије, и остварује комуникацију јавности са националном историјском баштином</w:t>
      </w:r>
      <w:r w:rsidRPr="00C26345">
        <w:rPr>
          <w:rFonts w:ascii="Arial" w:hAnsi="Arial" w:cs="Arial"/>
          <w:sz w:val="21"/>
          <w:szCs w:val="21"/>
        </w:rPr>
        <w:t>.</w:t>
      </w:r>
      <w:proofErr w:type="gramEnd"/>
    </w:p>
    <w:p w:rsidR="00E44741" w:rsidRPr="00C26345" w:rsidRDefault="00E44741" w:rsidP="00F25D40">
      <w:pPr>
        <w:spacing w:after="0"/>
        <w:jc w:val="both"/>
        <w:rPr>
          <w:rFonts w:asciiTheme="minorHAnsi" w:hAnsiTheme="minorHAnsi" w:cstheme="minorHAnsi"/>
          <w:b/>
          <w:sz w:val="24"/>
          <w:szCs w:val="24"/>
        </w:rPr>
      </w:pPr>
      <w:proofErr w:type="gramStart"/>
      <w:r w:rsidRPr="00C26345">
        <w:rPr>
          <w:rFonts w:asciiTheme="minorHAnsi" w:hAnsiTheme="minorHAnsi" w:cstheme="minorHAnsi"/>
          <w:sz w:val="24"/>
          <w:szCs w:val="24"/>
          <w:shd w:val="clear" w:color="auto" w:fill="FFFFFF"/>
        </w:rPr>
        <w:t>Оснивање Музеја текло је у неколико фаза.</w:t>
      </w:r>
      <w:proofErr w:type="gramEnd"/>
      <w:r w:rsidRPr="00C26345">
        <w:rPr>
          <w:rFonts w:asciiTheme="minorHAnsi" w:hAnsiTheme="minorHAnsi" w:cstheme="minorHAnsi"/>
          <w:sz w:val="24"/>
          <w:szCs w:val="24"/>
          <w:shd w:val="clear" w:color="auto" w:fill="FFFFFF"/>
        </w:rPr>
        <w:t xml:space="preserve"> </w:t>
      </w:r>
      <w:proofErr w:type="gramStart"/>
      <w:r w:rsidRPr="00C26345">
        <w:rPr>
          <w:rFonts w:asciiTheme="minorHAnsi" w:hAnsiTheme="minorHAnsi" w:cstheme="minorHAnsi"/>
          <w:sz w:val="24"/>
          <w:szCs w:val="24"/>
          <w:shd w:val="clear" w:color="auto" w:fill="FFFFFF"/>
        </w:rPr>
        <w:t>Први покушај, који није остварен, учињен је 1950.</w:t>
      </w:r>
      <w:proofErr w:type="gramEnd"/>
      <w:r w:rsidRPr="00C26345">
        <w:rPr>
          <w:rFonts w:asciiTheme="minorHAnsi" w:hAnsiTheme="minorHAnsi" w:cstheme="minorHAnsi"/>
          <w:sz w:val="24"/>
          <w:szCs w:val="24"/>
          <w:shd w:val="clear" w:color="auto" w:fill="FFFFFF"/>
        </w:rPr>
        <w:t xml:space="preserve"> </w:t>
      </w:r>
      <w:proofErr w:type="gramStart"/>
      <w:r w:rsidRPr="00C26345">
        <w:rPr>
          <w:rFonts w:asciiTheme="minorHAnsi" w:hAnsiTheme="minorHAnsi" w:cstheme="minorHAnsi"/>
          <w:sz w:val="24"/>
          <w:szCs w:val="24"/>
          <w:shd w:val="clear" w:color="auto" w:fill="FFFFFF"/>
        </w:rPr>
        <w:t>године</w:t>
      </w:r>
      <w:proofErr w:type="gramEnd"/>
      <w:r w:rsidRPr="00C26345">
        <w:rPr>
          <w:rFonts w:asciiTheme="minorHAnsi" w:hAnsiTheme="minorHAnsi" w:cstheme="minorHAnsi"/>
          <w:sz w:val="24"/>
          <w:szCs w:val="24"/>
          <w:shd w:val="clear" w:color="auto" w:fill="FFFFFF"/>
        </w:rPr>
        <w:t xml:space="preserve"> доношењем Уредбе о оснивању Историјског музеја НР Србије. Други покушај учињен је 1954. године поводом обележавања 150-годишњице подизања Првог српског устанка, када је направљена изложба посвећена овој теми која је потом пренета у конак кнеза Милоша Обреновића у Топчидеру. Тако је формиран Музеј Првог српског устанка, чија се концепција заснивала на обради материјала Првог (1804–1813) и Другог српског устанка (1815) као догађаја од изузетне важности за српски народ, којима је започет процес установљавања модерне српске државе и њеног признавања као независног међународног субјекта. </w:t>
      </w:r>
      <w:proofErr w:type="gramStart"/>
      <w:r w:rsidRPr="00C26345">
        <w:rPr>
          <w:rFonts w:asciiTheme="minorHAnsi" w:hAnsiTheme="minorHAnsi" w:cstheme="minorHAnsi"/>
          <w:sz w:val="24"/>
          <w:szCs w:val="24"/>
          <w:shd w:val="clear" w:color="auto" w:fill="FFFFFF"/>
        </w:rPr>
        <w:t>Коначно, уредбом Извршног већа Народне скупштине НР Србије од 20.</w:t>
      </w:r>
      <w:proofErr w:type="gramEnd"/>
      <w:r w:rsidRPr="00C26345">
        <w:rPr>
          <w:rFonts w:asciiTheme="minorHAnsi" w:hAnsiTheme="minorHAnsi" w:cstheme="minorHAnsi"/>
          <w:sz w:val="24"/>
          <w:szCs w:val="24"/>
          <w:shd w:val="clear" w:color="auto" w:fill="FFFFFF"/>
        </w:rPr>
        <w:t xml:space="preserve"> </w:t>
      </w:r>
      <w:proofErr w:type="gramStart"/>
      <w:r w:rsidRPr="00C26345">
        <w:rPr>
          <w:rFonts w:asciiTheme="minorHAnsi" w:hAnsiTheme="minorHAnsi" w:cstheme="minorHAnsi"/>
          <w:sz w:val="24"/>
          <w:szCs w:val="24"/>
          <w:shd w:val="clear" w:color="auto" w:fill="FFFFFF"/>
        </w:rPr>
        <w:t>фебруара</w:t>
      </w:r>
      <w:proofErr w:type="gramEnd"/>
      <w:r w:rsidRPr="00C26345">
        <w:rPr>
          <w:rFonts w:asciiTheme="minorHAnsi" w:hAnsiTheme="minorHAnsi" w:cstheme="minorHAnsi"/>
          <w:sz w:val="24"/>
          <w:szCs w:val="24"/>
          <w:shd w:val="clear" w:color="auto" w:fill="FFFFFF"/>
        </w:rPr>
        <w:t xml:space="preserve"> 1963. </w:t>
      </w:r>
      <w:proofErr w:type="gramStart"/>
      <w:r w:rsidRPr="00C26345">
        <w:rPr>
          <w:rFonts w:asciiTheme="minorHAnsi" w:hAnsiTheme="minorHAnsi" w:cstheme="minorHAnsi"/>
          <w:sz w:val="24"/>
          <w:szCs w:val="24"/>
          <w:shd w:val="clear" w:color="auto" w:fill="FFFFFF"/>
        </w:rPr>
        <w:t>године</w:t>
      </w:r>
      <w:proofErr w:type="gramEnd"/>
      <w:r w:rsidRPr="00C26345">
        <w:rPr>
          <w:rFonts w:asciiTheme="minorHAnsi" w:hAnsiTheme="minorHAnsi" w:cstheme="minorHAnsi"/>
          <w:sz w:val="24"/>
          <w:szCs w:val="24"/>
          <w:shd w:val="clear" w:color="auto" w:fill="FFFFFF"/>
        </w:rPr>
        <w:t xml:space="preserve"> основан је Историјски музеј Србије због, како се наводи, потребе постојања „једног музеја општег типа који би свестрано приказивао богату историју српског народа“. </w:t>
      </w:r>
      <w:proofErr w:type="gramStart"/>
      <w:r w:rsidRPr="00C26345">
        <w:rPr>
          <w:rFonts w:asciiTheme="minorHAnsi" w:hAnsiTheme="minorHAnsi" w:cstheme="minorHAnsi"/>
          <w:sz w:val="24"/>
          <w:szCs w:val="24"/>
          <w:shd w:val="clear" w:color="auto" w:fill="FFFFFF"/>
        </w:rPr>
        <w:t>Новооснованој установи припојен је Музеј Првог српског устанка, а конак кнеза Милоша, изузетан примерак балканске архитектуре, дуго је био једини изложбени простор Музеја.</w:t>
      </w:r>
      <w:proofErr w:type="gramEnd"/>
    </w:p>
    <w:p w:rsidR="002378D1" w:rsidRPr="00C26345" w:rsidRDefault="002378D1" w:rsidP="00F25D40">
      <w:pPr>
        <w:spacing w:after="0"/>
        <w:jc w:val="both"/>
        <w:rPr>
          <w:rFonts w:asciiTheme="minorHAnsi" w:hAnsiTheme="minorHAnsi" w:cstheme="minorHAnsi"/>
          <w:sz w:val="24"/>
          <w:szCs w:val="24"/>
          <w:shd w:val="clear" w:color="auto" w:fill="FFFFFF"/>
        </w:rPr>
      </w:pPr>
      <w:proofErr w:type="gramStart"/>
      <w:r w:rsidRPr="00C26345">
        <w:rPr>
          <w:rFonts w:asciiTheme="minorHAnsi" w:hAnsiTheme="minorHAnsi" w:cstheme="minorHAnsi"/>
          <w:sz w:val="24"/>
          <w:szCs w:val="24"/>
          <w:shd w:val="clear" w:color="auto" w:fill="FFFFFF"/>
        </w:rPr>
        <w:t>Изградња конака је започета у марту 1831.</w:t>
      </w:r>
      <w:proofErr w:type="gramEnd"/>
      <w:r w:rsidRPr="00C26345">
        <w:rPr>
          <w:rFonts w:asciiTheme="minorHAnsi" w:hAnsiTheme="minorHAnsi" w:cstheme="minorHAnsi"/>
          <w:sz w:val="24"/>
          <w:szCs w:val="24"/>
          <w:shd w:val="clear" w:color="auto" w:fill="FFFFFF"/>
        </w:rPr>
        <w:t xml:space="preserve"> </w:t>
      </w:r>
      <w:proofErr w:type="gramStart"/>
      <w:r w:rsidRPr="00C26345">
        <w:rPr>
          <w:rFonts w:asciiTheme="minorHAnsi" w:hAnsiTheme="minorHAnsi" w:cstheme="minorHAnsi"/>
          <w:sz w:val="24"/>
          <w:szCs w:val="24"/>
          <w:shd w:val="clear" w:color="auto" w:fill="FFFFFF"/>
        </w:rPr>
        <w:t>године</w:t>
      </w:r>
      <w:proofErr w:type="gramEnd"/>
      <w:r w:rsidRPr="00C26345">
        <w:rPr>
          <w:rFonts w:asciiTheme="minorHAnsi" w:hAnsiTheme="minorHAnsi" w:cstheme="minorHAnsi"/>
          <w:sz w:val="24"/>
          <w:szCs w:val="24"/>
          <w:shd w:val="clear" w:color="auto" w:fill="FFFFFF"/>
        </w:rPr>
        <w:t xml:space="preserve">, непосредно пошто је Србија добила статус аутономне наследне кнежевине (1830). </w:t>
      </w:r>
      <w:proofErr w:type="gramStart"/>
      <w:r w:rsidRPr="00C26345">
        <w:rPr>
          <w:rFonts w:asciiTheme="minorHAnsi" w:hAnsiTheme="minorHAnsi" w:cstheme="minorHAnsi"/>
          <w:sz w:val="24"/>
          <w:szCs w:val="24"/>
          <w:shd w:val="clear" w:color="auto" w:fill="FFFFFF"/>
        </w:rPr>
        <w:t>Конак је подигнут по пројекту Хаџи Николе Живковића, мајстора градитеља са југа Балкана који је уједно био и главни архитекта свих државних здања у време кнеза Милоша. Градитељи су били Јања Михаиловић и Никола Ђорђевић.</w:t>
      </w:r>
      <w:proofErr w:type="gramEnd"/>
    </w:p>
    <w:p w:rsidR="002378D1" w:rsidRPr="00C26345" w:rsidRDefault="002378D1" w:rsidP="00F25D40">
      <w:pPr>
        <w:pStyle w:val="NormalWeb"/>
        <w:shd w:val="clear" w:color="auto" w:fill="FFFFFF"/>
        <w:spacing w:before="0" w:beforeAutospacing="0" w:after="150" w:afterAutospacing="0"/>
        <w:jc w:val="both"/>
        <w:rPr>
          <w:rFonts w:asciiTheme="minorHAnsi" w:hAnsiTheme="minorHAnsi" w:cstheme="minorHAnsi"/>
        </w:rPr>
      </w:pPr>
      <w:r w:rsidRPr="00C26345">
        <w:rPr>
          <w:rFonts w:asciiTheme="minorHAnsi" w:hAnsiTheme="minorHAnsi" w:cstheme="minorHAnsi"/>
        </w:rPr>
        <w:t>По начину зидања, плану и стилу, конак припада касноосманској архитектури и представља један од последњих градитељских и уметничких трагова османске културе у Србији. Преузимање културних образаца владајуће османске елите и убрзано прихватање европске културе, које је пратило борбу за државну независност, видљиво је већ у овом конаку.</w:t>
      </w:r>
    </w:p>
    <w:p w:rsidR="002378D1" w:rsidRPr="00C26345" w:rsidRDefault="002378D1" w:rsidP="002378D1">
      <w:pPr>
        <w:pStyle w:val="NormalWeb"/>
        <w:shd w:val="clear" w:color="auto" w:fill="FFFFFF"/>
        <w:spacing w:before="0" w:beforeAutospacing="0" w:after="150" w:afterAutospacing="0"/>
        <w:rPr>
          <w:rFonts w:asciiTheme="minorHAnsi" w:hAnsiTheme="minorHAnsi" w:cstheme="minorHAnsi"/>
          <w:b/>
        </w:rPr>
      </w:pPr>
    </w:p>
    <w:p w:rsidR="00E44741" w:rsidRDefault="00E44741" w:rsidP="002378D1">
      <w:pPr>
        <w:pStyle w:val="NormalWeb"/>
        <w:shd w:val="clear" w:color="auto" w:fill="FFFFFF"/>
        <w:spacing w:before="0" w:beforeAutospacing="0" w:after="150" w:afterAutospacing="0"/>
        <w:rPr>
          <w:rFonts w:asciiTheme="minorHAnsi" w:hAnsiTheme="minorHAnsi" w:cstheme="minorHAnsi"/>
          <w:b/>
        </w:rPr>
      </w:pPr>
      <w:r w:rsidRPr="00C26345">
        <w:rPr>
          <w:rFonts w:asciiTheme="minorHAnsi" w:hAnsiTheme="minorHAnsi" w:cstheme="minorHAnsi"/>
          <w:b/>
        </w:rPr>
        <w:t>Музеј историје Југославије</w:t>
      </w:r>
    </w:p>
    <w:p w:rsidR="00C26345" w:rsidRPr="00C26345" w:rsidRDefault="00C26345" w:rsidP="002378D1">
      <w:pPr>
        <w:pStyle w:val="NormalWeb"/>
        <w:shd w:val="clear" w:color="auto" w:fill="FFFFFF"/>
        <w:spacing w:before="0" w:beforeAutospacing="0" w:after="150" w:afterAutospacing="0"/>
        <w:rPr>
          <w:rFonts w:asciiTheme="minorHAnsi" w:hAnsiTheme="minorHAnsi" w:cstheme="minorHAnsi"/>
          <w:b/>
        </w:rPr>
      </w:pPr>
    </w:p>
    <w:p w:rsidR="00F13D4C" w:rsidRPr="00C26345" w:rsidRDefault="00F13D4C" w:rsidP="00F25D40">
      <w:pPr>
        <w:pStyle w:val="NormalWeb"/>
        <w:shd w:val="clear" w:color="auto" w:fill="FFFFFF"/>
        <w:spacing w:before="0" w:beforeAutospacing="0" w:after="150" w:afterAutospacing="0"/>
        <w:jc w:val="both"/>
        <w:rPr>
          <w:rFonts w:asciiTheme="minorHAnsi" w:hAnsiTheme="minorHAnsi" w:cstheme="minorHAnsi"/>
        </w:rPr>
      </w:pPr>
      <w:r w:rsidRPr="00C26345">
        <w:rPr>
          <w:rFonts w:asciiTheme="minorHAnsi" w:hAnsiTheme="minorHAnsi" w:cstheme="minorHAnsi"/>
        </w:rPr>
        <w:t xml:space="preserve">Музеј историје Југославије је настао 1996 године спајањем Музеја 25.мај, Меморијалног центра Јосип Броз Тито и Музеја револуције народа и народности Југославије. Простор који му је непосредно припао данас обухвата део бившег резиденцијалног комплекса Јосипа </w:t>
      </w:r>
      <w:r w:rsidRPr="00C26345">
        <w:rPr>
          <w:rFonts w:asciiTheme="minorHAnsi" w:hAnsiTheme="minorHAnsi" w:cstheme="minorHAnsi"/>
        </w:rPr>
        <w:lastRenderedPageBreak/>
        <w:t>Броза Тита. Првих година од оснивања, услед драматичног периода у земљи, МИЈ није имао велику могућност за стручну делатност и тек од 2000 године интензивира активности које се прво огледају у запаженим гостујућим изложбама.</w:t>
      </w:r>
    </w:p>
    <w:p w:rsidR="00F13D4C" w:rsidRPr="00C26345" w:rsidRDefault="00F13D4C" w:rsidP="00F25D40">
      <w:pPr>
        <w:pStyle w:val="NormalWeb"/>
        <w:shd w:val="clear" w:color="auto" w:fill="FFFFFF"/>
        <w:spacing w:before="0" w:beforeAutospacing="0" w:after="150" w:afterAutospacing="0"/>
        <w:jc w:val="both"/>
        <w:rPr>
          <w:rFonts w:asciiTheme="minorHAnsi" w:hAnsiTheme="minorHAnsi" w:cstheme="minorHAnsi"/>
        </w:rPr>
      </w:pPr>
      <w:r w:rsidRPr="00C26345">
        <w:rPr>
          <w:rFonts w:asciiTheme="minorHAnsi" w:hAnsiTheme="minorHAnsi" w:cstheme="minorHAnsi"/>
        </w:rPr>
        <w:t>Република Србија као оснивач својом одлуком из 2007 године потврдила је постојање МИЈ и наставила да га подржава</w:t>
      </w:r>
      <w:r w:rsidR="00213C9B" w:rsidRPr="00C26345">
        <w:rPr>
          <w:rFonts w:asciiTheme="minorHAnsi" w:hAnsiTheme="minorHAnsi" w:cstheme="minorHAnsi"/>
        </w:rPr>
        <w:t>, и 2013 године је овај музеј проглашен Установом културе од националног значаја.</w:t>
      </w:r>
    </w:p>
    <w:p w:rsidR="00213C9B" w:rsidRPr="00C26345" w:rsidRDefault="00213C9B" w:rsidP="00F25D40">
      <w:pPr>
        <w:pStyle w:val="NormalWeb"/>
        <w:shd w:val="clear" w:color="auto" w:fill="FFFFFF"/>
        <w:spacing w:before="0" w:beforeAutospacing="0" w:after="150" w:afterAutospacing="0"/>
        <w:jc w:val="both"/>
        <w:rPr>
          <w:rFonts w:asciiTheme="minorHAnsi" w:hAnsiTheme="minorHAnsi" w:cstheme="minorHAnsi"/>
        </w:rPr>
      </w:pPr>
      <w:proofErr w:type="gramStart"/>
      <w:r w:rsidRPr="00C26345">
        <w:rPr>
          <w:rFonts w:asciiTheme="minorHAnsi" w:hAnsiTheme="minorHAnsi" w:cstheme="minorHAnsi"/>
        </w:rPr>
        <w:t>МИЈ је најпосећенији музеј у Србији и друга најпосећенија културно-туристичка дестинација у Београду са годишњом посетом од преко 100.000 посетилаца.</w:t>
      </w:r>
      <w:proofErr w:type="gramEnd"/>
    </w:p>
    <w:p w:rsidR="002378D1" w:rsidRDefault="00213C9B" w:rsidP="00F25D40">
      <w:pPr>
        <w:spacing w:after="0"/>
        <w:jc w:val="both"/>
        <w:rPr>
          <w:rFonts w:asciiTheme="minorHAnsi" w:hAnsiTheme="minorHAnsi" w:cstheme="minorHAnsi"/>
          <w:sz w:val="24"/>
          <w:szCs w:val="24"/>
        </w:rPr>
      </w:pPr>
      <w:proofErr w:type="gramStart"/>
      <w:r w:rsidRPr="00213C9B">
        <w:rPr>
          <w:rFonts w:asciiTheme="minorHAnsi" w:hAnsiTheme="minorHAnsi" w:cstheme="minorHAnsi"/>
          <w:sz w:val="24"/>
          <w:szCs w:val="24"/>
        </w:rPr>
        <w:t>Све горе поменуте установе културе имају сарадњу са образовно васпитним установама са територије ГО Савски венац.</w:t>
      </w:r>
      <w:proofErr w:type="gramEnd"/>
    </w:p>
    <w:p w:rsidR="00E001C4" w:rsidRDefault="00E001C4" w:rsidP="00F25D40">
      <w:pPr>
        <w:spacing w:after="0"/>
        <w:jc w:val="both"/>
        <w:rPr>
          <w:rFonts w:asciiTheme="minorHAnsi" w:hAnsiTheme="minorHAnsi" w:cstheme="minorHAnsi"/>
          <w:sz w:val="24"/>
          <w:szCs w:val="24"/>
        </w:rPr>
      </w:pPr>
    </w:p>
    <w:p w:rsidR="00E001C4" w:rsidRPr="00E001C4" w:rsidRDefault="00E001C4" w:rsidP="00E001C4">
      <w:pPr>
        <w:spacing w:after="0"/>
        <w:jc w:val="both"/>
        <w:rPr>
          <w:rFonts w:asciiTheme="minorHAnsi" w:hAnsiTheme="minorHAnsi" w:cstheme="minorHAnsi"/>
          <w:sz w:val="24"/>
          <w:szCs w:val="24"/>
        </w:rPr>
      </w:pPr>
      <w:r w:rsidRPr="00E001C4">
        <w:rPr>
          <w:rFonts w:asciiTheme="minorHAnsi" w:hAnsiTheme="minorHAnsi" w:cstheme="minorHAnsi"/>
          <w:sz w:val="24"/>
          <w:szCs w:val="24"/>
        </w:rPr>
        <w:t>Музеј града Београда (у реконструкцији)</w:t>
      </w:r>
    </w:p>
    <w:p w:rsidR="00E001C4" w:rsidRPr="00E001C4" w:rsidRDefault="00E001C4" w:rsidP="00E001C4">
      <w:pPr>
        <w:pStyle w:val="NormalWeb"/>
        <w:shd w:val="clear" w:color="auto" w:fill="FFFFFF"/>
        <w:spacing w:before="120" w:beforeAutospacing="0" w:after="120" w:afterAutospacing="0"/>
        <w:jc w:val="both"/>
        <w:rPr>
          <w:rFonts w:asciiTheme="minorHAnsi" w:hAnsiTheme="minorHAnsi" w:cstheme="minorHAnsi"/>
        </w:rPr>
      </w:pPr>
      <w:r w:rsidRPr="00E001C4">
        <w:rPr>
          <w:rFonts w:asciiTheme="minorHAnsi" w:hAnsiTheme="minorHAnsi" w:cstheme="minorHAnsi"/>
        </w:rPr>
        <w:t xml:space="preserve">Као трећи по значају и атрактивности Музеј града Београда већ дуже од једног века нема своју зграду, па је функцију тог музеја најчешће вршило једно одељење при Народном музеју, повремено је преузимао и Конак кнеза Милоша, као и бројни легати од којих се неки налазе и на Општини Савски венац, а данас функционишу у окриљу Куће легата. </w:t>
      </w:r>
    </w:p>
    <w:p w:rsidR="00E001C4" w:rsidRPr="00E001C4" w:rsidRDefault="00E001C4" w:rsidP="00E001C4">
      <w:pPr>
        <w:pStyle w:val="NormalWeb"/>
        <w:shd w:val="clear" w:color="auto" w:fill="FFFFFF"/>
        <w:spacing w:before="120" w:beforeAutospacing="0" w:after="120" w:afterAutospacing="0"/>
        <w:jc w:val="both"/>
        <w:rPr>
          <w:rFonts w:asciiTheme="minorHAnsi" w:hAnsiTheme="minorHAnsi" w:cstheme="minorHAnsi"/>
        </w:rPr>
      </w:pPr>
      <w:r w:rsidRPr="00E001C4">
        <w:rPr>
          <w:rFonts w:asciiTheme="minorHAnsi" w:hAnsiTheme="minorHAnsi" w:cstheme="minorHAnsi"/>
        </w:rPr>
        <w:t>Сматра се да је Музеј града Београда основан 1903.године, када је у регистру Општине града</w:t>
      </w:r>
      <w:r w:rsidRPr="00E001C4">
        <w:rPr>
          <w:rStyle w:val="apple-converted-space"/>
          <w:rFonts w:asciiTheme="minorHAnsi" w:hAnsiTheme="minorHAnsi" w:cstheme="minorHAnsi"/>
        </w:rPr>
        <w:t> </w:t>
      </w:r>
      <w:hyperlink r:id="rId25" w:tooltip="Београд" w:history="1">
        <w:r w:rsidRPr="00E001C4">
          <w:rPr>
            <w:rStyle w:val="Hyperlink"/>
            <w:rFonts w:asciiTheme="minorHAnsi" w:hAnsiTheme="minorHAnsi" w:cstheme="minorHAnsi"/>
            <w:color w:val="auto"/>
          </w:rPr>
          <w:t>Београда</w:t>
        </w:r>
      </w:hyperlink>
      <w:r w:rsidRPr="00E001C4">
        <w:rPr>
          <w:rStyle w:val="apple-converted-space"/>
          <w:rFonts w:asciiTheme="minorHAnsi" w:hAnsiTheme="minorHAnsi" w:cstheme="minorHAnsi"/>
        </w:rPr>
        <w:t> </w:t>
      </w:r>
      <w:r w:rsidRPr="00E001C4">
        <w:rPr>
          <w:rFonts w:asciiTheme="minorHAnsi" w:hAnsiTheme="minorHAnsi" w:cstheme="minorHAnsi"/>
        </w:rPr>
        <w:t>забележена одлука, коју је потписао</w:t>
      </w:r>
      <w:r w:rsidRPr="00E001C4">
        <w:rPr>
          <w:rStyle w:val="apple-converted-space"/>
          <w:rFonts w:asciiTheme="minorHAnsi" w:hAnsiTheme="minorHAnsi" w:cstheme="minorHAnsi"/>
        </w:rPr>
        <w:t> </w:t>
      </w:r>
      <w:hyperlink r:id="rId26" w:tooltip="Kosta D. Glavinić (страница не постоји)" w:history="1">
        <w:r w:rsidRPr="00E001C4">
          <w:rPr>
            <w:rStyle w:val="Hyperlink"/>
            <w:rFonts w:asciiTheme="minorHAnsi" w:hAnsiTheme="minorHAnsi" w:cstheme="minorHAnsi"/>
            <w:color w:val="auto"/>
          </w:rPr>
          <w:t>Коста Д. Главинић</w:t>
        </w:r>
      </w:hyperlink>
      <w:r w:rsidRPr="00E001C4">
        <w:rPr>
          <w:rFonts w:asciiTheme="minorHAnsi" w:hAnsiTheme="minorHAnsi" w:cstheme="minorHAnsi"/>
        </w:rPr>
        <w:t>, о смештају општинског музеја у</w:t>
      </w:r>
      <w:r w:rsidRPr="00E001C4">
        <w:rPr>
          <w:rStyle w:val="apple-converted-space"/>
          <w:rFonts w:asciiTheme="minorHAnsi" w:hAnsiTheme="minorHAnsi" w:cstheme="minorHAnsi"/>
        </w:rPr>
        <w:t> </w:t>
      </w:r>
      <w:hyperlink r:id="rId27" w:tooltip="Народни музеј у Београду" w:history="1">
        <w:r w:rsidRPr="00E001C4">
          <w:rPr>
            <w:rStyle w:val="Hyperlink"/>
            <w:rFonts w:asciiTheme="minorHAnsi" w:hAnsiTheme="minorHAnsi" w:cstheme="minorHAnsi"/>
            <w:color w:val="auto"/>
          </w:rPr>
          <w:t>Народни музеј</w:t>
        </w:r>
      </w:hyperlink>
      <w:r w:rsidRPr="00E001C4">
        <w:rPr>
          <w:rFonts w:asciiTheme="minorHAnsi" w:hAnsiTheme="minorHAnsi" w:cstheme="minorHAnsi"/>
        </w:rPr>
        <w:t>, у једну посебну собу на чијим је вратима номиновано:</w:t>
      </w:r>
      <w:r w:rsidRPr="00E001C4">
        <w:rPr>
          <w:rStyle w:val="apple-converted-space"/>
          <w:rFonts w:asciiTheme="minorHAnsi" w:hAnsiTheme="minorHAnsi" w:cstheme="minorHAnsi"/>
        </w:rPr>
        <w:t> </w:t>
      </w:r>
      <w:r w:rsidRPr="00E001C4">
        <w:rPr>
          <w:rFonts w:asciiTheme="minorHAnsi" w:hAnsiTheme="minorHAnsi" w:cstheme="minorHAnsi"/>
          <w:i/>
          <w:iCs/>
        </w:rPr>
        <w:t>Општински музеј</w:t>
      </w:r>
      <w:r w:rsidRPr="00E001C4">
        <w:rPr>
          <w:rFonts w:asciiTheme="minorHAnsi" w:hAnsiTheme="minorHAnsi" w:cstheme="minorHAnsi"/>
        </w:rPr>
        <w:t xml:space="preserve">. </w:t>
      </w:r>
    </w:p>
    <w:p w:rsidR="00E001C4" w:rsidRPr="00E001C4" w:rsidRDefault="00E001C4" w:rsidP="00E001C4">
      <w:pPr>
        <w:pStyle w:val="NormalWeb"/>
        <w:shd w:val="clear" w:color="auto" w:fill="FFFFFF"/>
        <w:spacing w:before="120" w:beforeAutospacing="0" w:after="120" w:afterAutospacing="0"/>
        <w:jc w:val="both"/>
        <w:rPr>
          <w:rFonts w:asciiTheme="minorHAnsi" w:hAnsiTheme="minorHAnsi" w:cstheme="minorHAnsi"/>
        </w:rPr>
      </w:pPr>
      <w:proofErr w:type="gramStart"/>
      <w:r w:rsidRPr="00E001C4">
        <w:rPr>
          <w:rFonts w:asciiTheme="minorHAnsi" w:hAnsiTheme="minorHAnsi" w:cstheme="minorHAnsi"/>
        </w:rPr>
        <w:t>У</w:t>
      </w:r>
      <w:r w:rsidRPr="00E001C4">
        <w:rPr>
          <w:rStyle w:val="apple-converted-space"/>
          <w:rFonts w:asciiTheme="minorHAnsi" w:hAnsiTheme="minorHAnsi" w:cstheme="minorHAnsi"/>
        </w:rPr>
        <w:t> </w:t>
      </w:r>
      <w:hyperlink r:id="rId28" w:tooltip="Децембар" w:history="1">
        <w:r w:rsidRPr="00E001C4">
          <w:rPr>
            <w:rStyle w:val="Hyperlink"/>
            <w:rFonts w:asciiTheme="minorHAnsi" w:hAnsiTheme="minorHAnsi" w:cstheme="minorHAnsi"/>
            <w:color w:val="auto"/>
          </w:rPr>
          <w:t>децембру</w:t>
        </w:r>
      </w:hyperlink>
      <w:r w:rsidRPr="00E001C4">
        <w:rPr>
          <w:rStyle w:val="apple-converted-space"/>
          <w:rFonts w:asciiTheme="minorHAnsi" w:hAnsiTheme="minorHAnsi" w:cstheme="minorHAnsi"/>
        </w:rPr>
        <w:t> </w:t>
      </w:r>
      <w:hyperlink r:id="rId29" w:tooltip="2006" w:history="1">
        <w:r w:rsidRPr="00E001C4">
          <w:rPr>
            <w:rStyle w:val="Hyperlink"/>
            <w:rFonts w:asciiTheme="minorHAnsi" w:hAnsiTheme="minorHAnsi" w:cstheme="minorHAnsi"/>
            <w:color w:val="auto"/>
          </w:rPr>
          <w:t>2006.</w:t>
        </w:r>
        <w:proofErr w:type="gramEnd"/>
      </w:hyperlink>
      <w:r w:rsidRPr="00E001C4">
        <w:rPr>
          <w:rStyle w:val="apple-converted-space"/>
          <w:rFonts w:asciiTheme="minorHAnsi" w:hAnsiTheme="minorHAnsi" w:cstheme="minorHAnsi"/>
        </w:rPr>
        <w:t> </w:t>
      </w:r>
      <w:proofErr w:type="gramStart"/>
      <w:r w:rsidRPr="00E001C4">
        <w:rPr>
          <w:rFonts w:asciiTheme="minorHAnsi" w:hAnsiTheme="minorHAnsi" w:cstheme="minorHAnsi"/>
        </w:rPr>
        <w:t>Скупштина града Београда доделила је Музеју града Београда зграду Нове војне академије, саграђену</w:t>
      </w:r>
      <w:r w:rsidRPr="00E001C4">
        <w:rPr>
          <w:rStyle w:val="apple-converted-space"/>
          <w:rFonts w:asciiTheme="minorHAnsi" w:hAnsiTheme="minorHAnsi" w:cstheme="minorHAnsi"/>
        </w:rPr>
        <w:t> </w:t>
      </w:r>
      <w:hyperlink r:id="rId30" w:tooltip="1899" w:history="1">
        <w:r w:rsidRPr="00E001C4">
          <w:rPr>
            <w:rStyle w:val="Hyperlink"/>
            <w:rFonts w:asciiTheme="minorHAnsi" w:hAnsiTheme="minorHAnsi" w:cstheme="minorHAnsi"/>
            <w:color w:val="auto"/>
          </w:rPr>
          <w:t>1899.</w:t>
        </w:r>
        <w:proofErr w:type="gramEnd"/>
      </w:hyperlink>
      <w:r w:rsidRPr="00E001C4">
        <w:rPr>
          <w:rStyle w:val="apple-converted-space"/>
          <w:rFonts w:asciiTheme="minorHAnsi" w:hAnsiTheme="minorHAnsi" w:cstheme="minorHAnsi"/>
        </w:rPr>
        <w:t> </w:t>
      </w:r>
      <w:proofErr w:type="gramStart"/>
      <w:r w:rsidRPr="00E001C4">
        <w:rPr>
          <w:rFonts w:asciiTheme="minorHAnsi" w:hAnsiTheme="minorHAnsi" w:cstheme="minorHAnsi"/>
        </w:rPr>
        <w:t>године</w:t>
      </w:r>
      <w:proofErr w:type="gramEnd"/>
      <w:r w:rsidRPr="00E001C4">
        <w:rPr>
          <w:rFonts w:asciiTheme="minorHAnsi" w:hAnsiTheme="minorHAnsi" w:cstheme="minorHAnsi"/>
        </w:rPr>
        <w:t xml:space="preserve">, у Ресавској улици број 40. </w:t>
      </w:r>
      <w:proofErr w:type="gramStart"/>
      <w:r w:rsidRPr="00E001C4">
        <w:rPr>
          <w:rFonts w:asciiTheme="minorHAnsi" w:hAnsiTheme="minorHAnsi" w:cstheme="minorHAnsi"/>
        </w:rPr>
        <w:t>Од тада се, последњих година бијенално, у овом, још увек неадекватном простору чија се рестаурација тек планира, одржава Октобарски салон, најзначајнија београдска и српска изложба ликовних и визуелних уметности, а од 2015.</w:t>
      </w:r>
      <w:proofErr w:type="gramEnd"/>
      <w:r w:rsidRPr="00E001C4">
        <w:rPr>
          <w:rFonts w:asciiTheme="minorHAnsi" w:hAnsiTheme="minorHAnsi" w:cstheme="minorHAnsi"/>
        </w:rPr>
        <w:t xml:space="preserve"> ту се повремено одржавају  и концерти класичне музике у оквиру циклуса под називом "Музички сводови Београда" која је покренут на иницијативу организације "</w:t>
      </w:r>
      <w:hyperlink r:id="rId31" w:tooltip="Културни елемент (страница не постоји)" w:history="1">
        <w:r w:rsidRPr="00E001C4">
          <w:rPr>
            <w:rStyle w:val="Hyperlink"/>
            <w:rFonts w:asciiTheme="minorHAnsi" w:hAnsiTheme="minorHAnsi" w:cstheme="minorHAnsi"/>
            <w:color w:val="auto"/>
          </w:rPr>
          <w:t>Културни елемент</w:t>
        </w:r>
      </w:hyperlink>
      <w:r w:rsidRPr="00E001C4">
        <w:rPr>
          <w:rFonts w:asciiTheme="minorHAnsi" w:hAnsiTheme="minorHAnsi" w:cstheme="minorHAnsi"/>
        </w:rPr>
        <w:t xml:space="preserve">". </w:t>
      </w:r>
    </w:p>
    <w:p w:rsidR="00E001C4" w:rsidRPr="00E001C4" w:rsidRDefault="00E001C4" w:rsidP="00E001C4">
      <w:pPr>
        <w:spacing w:after="0"/>
        <w:jc w:val="both"/>
        <w:rPr>
          <w:rFonts w:asciiTheme="minorHAnsi" w:hAnsiTheme="minorHAnsi" w:cstheme="minorHAnsi"/>
          <w:sz w:val="24"/>
          <w:szCs w:val="24"/>
        </w:rPr>
      </w:pPr>
    </w:p>
    <w:p w:rsidR="00385222" w:rsidRDefault="00385222" w:rsidP="00F25D40">
      <w:pPr>
        <w:spacing w:after="0"/>
        <w:jc w:val="both"/>
        <w:rPr>
          <w:rFonts w:asciiTheme="minorHAnsi" w:hAnsiTheme="minorHAnsi" w:cstheme="minorHAnsi"/>
          <w:sz w:val="24"/>
          <w:szCs w:val="24"/>
          <w:lang w:val="sr-Cyrl-CS"/>
        </w:rPr>
      </w:pPr>
    </w:p>
    <w:p w:rsidR="00213C9B" w:rsidRPr="00C26345" w:rsidRDefault="005751A7" w:rsidP="00FE4A2E">
      <w:pPr>
        <w:spacing w:after="0"/>
        <w:jc w:val="both"/>
        <w:rPr>
          <w:rFonts w:asciiTheme="minorHAnsi" w:hAnsiTheme="minorHAnsi" w:cstheme="minorHAnsi"/>
          <w:b/>
          <w:sz w:val="28"/>
          <w:szCs w:val="28"/>
          <w:lang w:val="sr-Cyrl-CS"/>
        </w:rPr>
      </w:pPr>
      <w:r w:rsidRPr="00C26345">
        <w:rPr>
          <w:rFonts w:asciiTheme="minorHAnsi" w:hAnsiTheme="minorHAnsi" w:cstheme="minorHAnsi"/>
          <w:b/>
          <w:sz w:val="28"/>
          <w:szCs w:val="28"/>
          <w:lang w:val="sr-Cyrl-CS"/>
        </w:rPr>
        <w:t>Организације и удружења у области културе</w:t>
      </w:r>
    </w:p>
    <w:p w:rsidR="00712A21" w:rsidRPr="006D0B2A" w:rsidRDefault="00712A21" w:rsidP="00FE4A2E">
      <w:pPr>
        <w:spacing w:after="0"/>
        <w:jc w:val="both"/>
        <w:rPr>
          <w:rFonts w:asciiTheme="minorHAnsi" w:hAnsiTheme="minorHAnsi" w:cstheme="minorHAnsi"/>
          <w:b/>
          <w:sz w:val="24"/>
          <w:szCs w:val="24"/>
          <w:lang w:val="sr-Cyrl-CS"/>
        </w:rPr>
      </w:pPr>
    </w:p>
    <w:p w:rsidR="00FE4A2E" w:rsidRPr="006D0B2A" w:rsidRDefault="00FE4A2E" w:rsidP="00FE4A2E">
      <w:pPr>
        <w:spacing w:after="0" w:line="264" w:lineRule="auto"/>
        <w:jc w:val="both"/>
        <w:rPr>
          <w:rFonts w:asciiTheme="minorHAnsi" w:eastAsia="Times New Roman" w:hAnsiTheme="minorHAnsi" w:cstheme="minorHAnsi"/>
          <w:bCs/>
          <w:lang w:val="ru-RU"/>
        </w:rPr>
      </w:pPr>
      <w:r w:rsidRPr="006D0B2A">
        <w:rPr>
          <w:rFonts w:asciiTheme="minorHAnsi" w:eastAsia="Times New Roman" w:hAnsiTheme="minorHAnsi" w:cstheme="minorHAnsi"/>
          <w:b/>
          <w:lang w:val="ru-RU"/>
        </w:rPr>
        <w:t>Удружења грађана</w:t>
      </w:r>
      <w:r w:rsidRPr="006D0B2A">
        <w:rPr>
          <w:rFonts w:asciiTheme="minorHAnsi" w:eastAsia="Times New Roman" w:hAnsiTheme="minorHAnsi" w:cstheme="minorHAnsi"/>
          <w:lang w:val="ru-RU"/>
        </w:rPr>
        <w:t xml:space="preserve"> која своју делатност обављају у области културе су значајни реализатори различитих садржаја културно-уметничког стваралаштва и аматеризма. </w:t>
      </w:r>
      <w:r w:rsidR="006D0B2A">
        <w:rPr>
          <w:rFonts w:asciiTheme="minorHAnsi" w:eastAsia="Times New Roman" w:hAnsiTheme="minorHAnsi" w:cstheme="minorHAnsi"/>
          <w:lang w:val="ru-RU"/>
        </w:rPr>
        <w:t xml:space="preserve"> Са великим бројем удружења грађана</w:t>
      </w:r>
      <w:r w:rsidRPr="006D0B2A">
        <w:rPr>
          <w:rFonts w:asciiTheme="minorHAnsi" w:eastAsia="Times New Roman" w:hAnsiTheme="minorHAnsi" w:cstheme="minorHAnsi"/>
          <w:bCs/>
          <w:lang w:val="ru-RU"/>
        </w:rPr>
        <w:t xml:space="preserve"> ГО </w:t>
      </w:r>
      <w:r w:rsidR="008431E9" w:rsidRPr="006D0B2A">
        <w:rPr>
          <w:rFonts w:asciiTheme="minorHAnsi" w:eastAsia="Times New Roman" w:hAnsiTheme="minorHAnsi" w:cstheme="minorHAnsi"/>
          <w:bCs/>
          <w:lang w:val="ru-RU"/>
        </w:rPr>
        <w:t>Савски венац</w:t>
      </w:r>
      <w:r w:rsidRPr="006D0B2A">
        <w:rPr>
          <w:rFonts w:asciiTheme="minorHAnsi" w:eastAsia="Times New Roman" w:hAnsiTheme="minorHAnsi" w:cstheme="minorHAnsi"/>
          <w:bCs/>
          <w:lang w:val="ru-RU"/>
        </w:rPr>
        <w:t xml:space="preserve"> има успешну сарадњу.</w:t>
      </w:r>
      <w:r w:rsidR="008D4C9B" w:rsidRPr="006D0B2A">
        <w:rPr>
          <w:rFonts w:asciiTheme="minorHAnsi" w:eastAsia="Times New Roman" w:hAnsiTheme="minorHAnsi" w:cstheme="minorHAnsi"/>
          <w:bCs/>
          <w:lang w:val="ru-RU"/>
        </w:rPr>
        <w:t xml:space="preserve"> </w:t>
      </w:r>
    </w:p>
    <w:p w:rsidR="00712A21" w:rsidRPr="00712A21" w:rsidRDefault="00712A21" w:rsidP="00FE4A2E">
      <w:pPr>
        <w:spacing w:after="0" w:line="264" w:lineRule="auto"/>
        <w:jc w:val="both"/>
        <w:rPr>
          <w:rFonts w:asciiTheme="minorHAnsi" w:eastAsia="Times New Roman" w:hAnsiTheme="minorHAnsi" w:cstheme="minorHAnsi"/>
          <w:bCs/>
          <w:color w:val="FF0000"/>
          <w:lang w:val="ru-RU"/>
        </w:rPr>
      </w:pPr>
    </w:p>
    <w:p w:rsidR="00F25D40" w:rsidRPr="00856CB8" w:rsidRDefault="00712A21" w:rsidP="00F25D40">
      <w:pPr>
        <w:pStyle w:val="ListParagraph"/>
        <w:ind w:left="0"/>
        <w:jc w:val="both"/>
        <w:rPr>
          <w:lang w:val="sr-Cyrl-CS"/>
        </w:rPr>
      </w:pPr>
      <w:r w:rsidRPr="00856CB8">
        <w:rPr>
          <w:lang w:val="sr-Cyrl-CS"/>
        </w:rPr>
        <w:t>Такође, део општине С</w:t>
      </w:r>
      <w:r w:rsidR="00760154" w:rsidRPr="00856CB8">
        <w:rPr>
          <w:lang w:val="sr-Cyrl-CS"/>
        </w:rPr>
        <w:t>авски венац познат као Савамала</w:t>
      </w:r>
      <w:r w:rsidRPr="00856CB8">
        <w:rPr>
          <w:lang w:val="sr-Cyrl-CS"/>
        </w:rPr>
        <w:t xml:space="preserve"> постаје препознатљив део града где се дешава већина савремених културних ванинстутицијалних дешавања</w:t>
      </w:r>
      <w:r w:rsidR="00760154" w:rsidRPr="00856CB8">
        <w:rPr>
          <w:lang w:val="sr-Cyrl-CS"/>
        </w:rPr>
        <w:t>. Савамала свакако постаје центар уметничког и креативног живота Београда.</w:t>
      </w:r>
    </w:p>
    <w:p w:rsidR="00F25D40" w:rsidRDefault="00F25D40" w:rsidP="00F25D40">
      <w:pPr>
        <w:pStyle w:val="ListParagraph"/>
        <w:ind w:left="0"/>
        <w:jc w:val="both"/>
        <w:rPr>
          <w:lang w:val="sr-Cyrl-CS"/>
        </w:rPr>
      </w:pPr>
      <w:r w:rsidRPr="009D094C">
        <w:rPr>
          <w:lang w:val="sr-Cyrl-CS"/>
        </w:rPr>
        <w:lastRenderedPageBreak/>
        <w:t>На</w:t>
      </w:r>
      <w:r w:rsidR="00E001C4">
        <w:rPr>
          <w:lang w:val="sr-Cyrl-CS"/>
        </w:rPr>
        <w:t xml:space="preserve"> подручју Општине налази</w:t>
      </w:r>
      <w:r>
        <w:rPr>
          <w:lang w:val="sr-Cyrl-CS"/>
        </w:rPr>
        <w:t xml:space="preserve"> се девет</w:t>
      </w:r>
      <w:r w:rsidRPr="009D094C">
        <w:rPr>
          <w:lang w:val="sr-Cyrl-CS"/>
        </w:rPr>
        <w:t xml:space="preserve"> основних </w:t>
      </w:r>
      <w:r w:rsidR="00E001C4">
        <w:rPr>
          <w:lang w:val="sr-Cyrl-CS"/>
        </w:rPr>
        <w:t xml:space="preserve">( </w:t>
      </w:r>
      <w:r w:rsidRPr="009D094C">
        <w:rPr>
          <w:lang w:val="sr-Cyrl-CS"/>
        </w:rPr>
        <w:t xml:space="preserve">и десет средњих школа, у којима је у школској </w:t>
      </w:r>
      <w:r>
        <w:rPr>
          <w:lang w:val="sr-Cyrl-CS"/>
        </w:rPr>
        <w:t xml:space="preserve">2016/2017. години  уписано 10.025 </w:t>
      </w:r>
      <w:r w:rsidRPr="009D094C">
        <w:rPr>
          <w:lang w:val="sr-Cyrl-CS"/>
        </w:rPr>
        <w:t xml:space="preserve">  ученика. </w:t>
      </w:r>
      <w:r>
        <w:rPr>
          <w:lang w:val="sr-Cyrl-CS"/>
        </w:rPr>
        <w:t>ОШ „Антон Скала“ се бави васпитањем и образовањем деце са лакшом и умереном менталном ометеношћу и аутизмом. Школу за оштећене слухом-наглуве  „Стефан Дечански“ похађају ученици оштећеног слуха</w:t>
      </w:r>
      <w:r w:rsidRPr="009D094C">
        <w:rPr>
          <w:lang w:val="sr-Cyrl-CS"/>
        </w:rPr>
        <w:t xml:space="preserve">. </w:t>
      </w:r>
      <w:r>
        <w:rPr>
          <w:lang w:val="sr-Cyrl-CS"/>
        </w:rPr>
        <w:t>ОШ „Драган Херцог“ похађају ученици који због здравствених проблема привремено или трајно нису у могућности да похађају своје матичне школе.</w:t>
      </w:r>
    </w:p>
    <w:p w:rsidR="005751A7" w:rsidRPr="009D094C" w:rsidRDefault="005751A7" w:rsidP="005751A7">
      <w:pPr>
        <w:pStyle w:val="ListParagraph"/>
        <w:ind w:left="0"/>
        <w:jc w:val="both"/>
        <w:rPr>
          <w:lang w:val="sr-Cyrl-CS"/>
        </w:rPr>
      </w:pPr>
      <w:r w:rsidRPr="009D094C">
        <w:rPr>
          <w:lang w:val="sr-Cyrl-CS"/>
        </w:rPr>
        <w:t>Бројно стање ученике у основним школама и средњим школама приказано је табеларно.</w:t>
      </w:r>
    </w:p>
    <w:p w:rsidR="005751A7" w:rsidRPr="005F09B8" w:rsidRDefault="005751A7" w:rsidP="005751A7">
      <w:pPr>
        <w:pStyle w:val="ListParagraph"/>
        <w:spacing w:after="0"/>
        <w:ind w:left="0"/>
        <w:jc w:val="both"/>
        <w:rPr>
          <w:lang w:val="sr-Cyrl-CS"/>
        </w:rPr>
      </w:pPr>
    </w:p>
    <w:p w:rsidR="005751A7" w:rsidRPr="009D094C" w:rsidRDefault="005751A7" w:rsidP="005751A7">
      <w:pPr>
        <w:spacing w:after="0"/>
        <w:jc w:val="both"/>
        <w:rPr>
          <w:b/>
          <w:i/>
          <w:lang w:val="sr-Cyrl-CS"/>
        </w:rPr>
      </w:pPr>
      <w:r w:rsidRPr="009D094C">
        <w:rPr>
          <w:b/>
          <w:i/>
          <w:lang w:val="sr-Cyrl-CS"/>
        </w:rPr>
        <w:t>Бројно стање ученике у основним школама</w:t>
      </w:r>
    </w:p>
    <w:p w:rsidR="005751A7" w:rsidRPr="009D094C" w:rsidRDefault="005751A7" w:rsidP="005751A7">
      <w:pPr>
        <w:pStyle w:val="ListParagraph"/>
        <w:spacing w:after="0"/>
        <w:ind w:left="0"/>
        <w:jc w:val="both"/>
        <w:rPr>
          <w:b/>
          <w:i/>
          <w:lang w:val="sr-Cyrl-CS"/>
        </w:rPr>
      </w:pPr>
    </w:p>
    <w:tbl>
      <w:tblPr>
        <w:tblStyle w:val="TableGrid"/>
        <w:tblW w:w="0" w:type="auto"/>
        <w:tblInd w:w="142" w:type="dxa"/>
        <w:tblLook w:val="04A0"/>
      </w:tblPr>
      <w:tblGrid>
        <w:gridCol w:w="2801"/>
        <w:gridCol w:w="709"/>
        <w:gridCol w:w="709"/>
        <w:gridCol w:w="709"/>
        <w:gridCol w:w="708"/>
        <w:gridCol w:w="709"/>
        <w:gridCol w:w="709"/>
        <w:gridCol w:w="709"/>
        <w:gridCol w:w="676"/>
        <w:gridCol w:w="999"/>
      </w:tblGrid>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Школа</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I</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II</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III</w:t>
            </w:r>
          </w:p>
        </w:tc>
        <w:tc>
          <w:tcPr>
            <w:tcW w:w="708" w:type="dxa"/>
            <w:shd w:val="clear" w:color="auto" w:fill="FF0000"/>
          </w:tcPr>
          <w:p w:rsidR="005751A7" w:rsidRPr="00B62D71" w:rsidRDefault="005751A7" w:rsidP="001801C6">
            <w:pPr>
              <w:pStyle w:val="ListParagraph"/>
              <w:ind w:left="0"/>
              <w:jc w:val="both"/>
              <w:rPr>
                <w:b/>
                <w:lang w:val="sr-Latn-CS"/>
              </w:rPr>
            </w:pPr>
            <w:r w:rsidRPr="00B62D71">
              <w:rPr>
                <w:b/>
                <w:lang w:val="sr-Latn-CS"/>
              </w:rPr>
              <w:t>IV</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V</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VI</w:t>
            </w:r>
          </w:p>
        </w:tc>
        <w:tc>
          <w:tcPr>
            <w:tcW w:w="709" w:type="dxa"/>
            <w:shd w:val="clear" w:color="auto" w:fill="FF0000"/>
          </w:tcPr>
          <w:p w:rsidR="005751A7" w:rsidRPr="00B62D71" w:rsidRDefault="005751A7" w:rsidP="001801C6">
            <w:pPr>
              <w:pStyle w:val="ListParagraph"/>
              <w:ind w:left="0"/>
              <w:jc w:val="both"/>
              <w:rPr>
                <w:b/>
                <w:lang w:val="sr-Latn-CS"/>
              </w:rPr>
            </w:pPr>
            <w:r w:rsidRPr="00B62D71">
              <w:rPr>
                <w:b/>
                <w:lang w:val="sr-Latn-CS"/>
              </w:rPr>
              <w:t>VII</w:t>
            </w:r>
          </w:p>
        </w:tc>
        <w:tc>
          <w:tcPr>
            <w:tcW w:w="676" w:type="dxa"/>
            <w:shd w:val="clear" w:color="auto" w:fill="FF0000"/>
          </w:tcPr>
          <w:p w:rsidR="005751A7" w:rsidRPr="00B62D71" w:rsidRDefault="005751A7" w:rsidP="001801C6">
            <w:pPr>
              <w:pStyle w:val="ListParagraph"/>
              <w:ind w:left="0"/>
              <w:jc w:val="both"/>
              <w:rPr>
                <w:b/>
                <w:lang w:val="sr-Latn-CS"/>
              </w:rPr>
            </w:pPr>
            <w:r w:rsidRPr="00B62D71">
              <w:rPr>
                <w:b/>
                <w:lang w:val="sr-Latn-CS"/>
              </w:rPr>
              <w:t>VIII</w:t>
            </w:r>
          </w:p>
        </w:tc>
        <w:tc>
          <w:tcPr>
            <w:tcW w:w="995" w:type="dxa"/>
            <w:shd w:val="clear" w:color="auto" w:fill="FF0000"/>
          </w:tcPr>
          <w:p w:rsidR="005751A7" w:rsidRPr="00B62D71" w:rsidRDefault="005751A7" w:rsidP="001801C6">
            <w:pPr>
              <w:pStyle w:val="ListParagraph"/>
              <w:ind w:left="0"/>
              <w:jc w:val="both"/>
              <w:rPr>
                <w:b/>
                <w:lang w:val="sr-Cyrl-CS"/>
              </w:rPr>
            </w:pPr>
            <w:r w:rsidRPr="00B62D71">
              <w:rPr>
                <w:b/>
                <w:lang w:val="sr-Cyrl-CS"/>
              </w:rPr>
              <w:t>Укупан број ученика</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Војвода Радомир Питник</w:t>
            </w:r>
          </w:p>
        </w:tc>
        <w:tc>
          <w:tcPr>
            <w:tcW w:w="709" w:type="dxa"/>
          </w:tcPr>
          <w:p w:rsidR="005751A7" w:rsidRPr="00DE1D22" w:rsidRDefault="005751A7" w:rsidP="001801C6">
            <w:pPr>
              <w:pStyle w:val="ListParagraph"/>
              <w:ind w:left="0"/>
              <w:jc w:val="both"/>
              <w:rPr>
                <w:i/>
                <w:lang w:val="sr-Cyrl-CS"/>
              </w:rPr>
            </w:pPr>
            <w:r w:rsidRPr="00DE1D22">
              <w:rPr>
                <w:i/>
                <w:lang w:val="sr-Cyrl-CS"/>
              </w:rPr>
              <w:t>83</w:t>
            </w:r>
          </w:p>
        </w:tc>
        <w:tc>
          <w:tcPr>
            <w:tcW w:w="709" w:type="dxa"/>
          </w:tcPr>
          <w:p w:rsidR="005751A7" w:rsidRPr="00DE1D22" w:rsidRDefault="005751A7" w:rsidP="001801C6">
            <w:pPr>
              <w:pStyle w:val="ListParagraph"/>
              <w:ind w:left="0"/>
              <w:jc w:val="both"/>
              <w:rPr>
                <w:i/>
                <w:lang w:val="sr-Cyrl-CS"/>
              </w:rPr>
            </w:pPr>
            <w:r w:rsidRPr="00DE1D22">
              <w:rPr>
                <w:i/>
                <w:lang w:val="sr-Cyrl-CS"/>
              </w:rPr>
              <w:t>97</w:t>
            </w:r>
          </w:p>
        </w:tc>
        <w:tc>
          <w:tcPr>
            <w:tcW w:w="709" w:type="dxa"/>
          </w:tcPr>
          <w:p w:rsidR="005751A7" w:rsidRPr="00DE1D22" w:rsidRDefault="005751A7" w:rsidP="001801C6">
            <w:pPr>
              <w:pStyle w:val="ListParagraph"/>
              <w:ind w:left="0"/>
              <w:jc w:val="both"/>
              <w:rPr>
                <w:i/>
                <w:lang w:val="sr-Cyrl-CS"/>
              </w:rPr>
            </w:pPr>
            <w:r w:rsidRPr="00DE1D22">
              <w:rPr>
                <w:i/>
                <w:lang w:val="sr-Cyrl-CS"/>
              </w:rPr>
              <w:t>86</w:t>
            </w:r>
          </w:p>
        </w:tc>
        <w:tc>
          <w:tcPr>
            <w:tcW w:w="708" w:type="dxa"/>
          </w:tcPr>
          <w:p w:rsidR="005751A7" w:rsidRPr="00DE1D22" w:rsidRDefault="005751A7" w:rsidP="001801C6">
            <w:pPr>
              <w:pStyle w:val="ListParagraph"/>
              <w:ind w:left="0"/>
              <w:jc w:val="both"/>
              <w:rPr>
                <w:i/>
                <w:lang w:val="sr-Cyrl-CS"/>
              </w:rPr>
            </w:pPr>
            <w:r w:rsidRPr="00DE1D22">
              <w:rPr>
                <w:i/>
                <w:lang w:val="sr-Cyrl-CS"/>
              </w:rPr>
              <w:t>77</w:t>
            </w:r>
          </w:p>
        </w:tc>
        <w:tc>
          <w:tcPr>
            <w:tcW w:w="709" w:type="dxa"/>
          </w:tcPr>
          <w:p w:rsidR="005751A7" w:rsidRPr="00DE1D22" w:rsidRDefault="005751A7" w:rsidP="001801C6">
            <w:pPr>
              <w:pStyle w:val="ListParagraph"/>
              <w:ind w:left="0"/>
              <w:jc w:val="both"/>
              <w:rPr>
                <w:i/>
                <w:lang w:val="sr-Cyrl-CS"/>
              </w:rPr>
            </w:pPr>
            <w:r w:rsidRPr="00DE1D22">
              <w:rPr>
                <w:i/>
                <w:lang w:val="sr-Cyrl-CS"/>
              </w:rPr>
              <w:t>96</w:t>
            </w:r>
          </w:p>
        </w:tc>
        <w:tc>
          <w:tcPr>
            <w:tcW w:w="709" w:type="dxa"/>
          </w:tcPr>
          <w:p w:rsidR="005751A7" w:rsidRPr="00DE1D22" w:rsidRDefault="005751A7" w:rsidP="001801C6">
            <w:pPr>
              <w:pStyle w:val="ListParagraph"/>
              <w:ind w:left="0"/>
              <w:jc w:val="both"/>
              <w:rPr>
                <w:i/>
                <w:lang w:val="sr-Cyrl-CS"/>
              </w:rPr>
            </w:pPr>
            <w:r w:rsidRPr="00DE1D22">
              <w:rPr>
                <w:i/>
                <w:lang w:val="sr-Cyrl-CS"/>
              </w:rPr>
              <w:t>99</w:t>
            </w:r>
          </w:p>
        </w:tc>
        <w:tc>
          <w:tcPr>
            <w:tcW w:w="709" w:type="dxa"/>
          </w:tcPr>
          <w:p w:rsidR="005751A7" w:rsidRPr="00DE1D22" w:rsidRDefault="005751A7" w:rsidP="001801C6">
            <w:pPr>
              <w:pStyle w:val="ListParagraph"/>
              <w:ind w:left="0"/>
              <w:jc w:val="both"/>
              <w:rPr>
                <w:i/>
                <w:lang w:val="sr-Cyrl-CS"/>
              </w:rPr>
            </w:pPr>
            <w:r w:rsidRPr="00DE1D22">
              <w:rPr>
                <w:i/>
                <w:lang w:val="sr-Cyrl-CS"/>
              </w:rPr>
              <w:t>78</w:t>
            </w:r>
          </w:p>
        </w:tc>
        <w:tc>
          <w:tcPr>
            <w:tcW w:w="676" w:type="dxa"/>
          </w:tcPr>
          <w:p w:rsidR="005751A7" w:rsidRPr="00DE1D22" w:rsidRDefault="005751A7" w:rsidP="001801C6">
            <w:pPr>
              <w:pStyle w:val="ListParagraph"/>
              <w:ind w:left="0"/>
              <w:jc w:val="both"/>
              <w:rPr>
                <w:i/>
                <w:lang w:val="sr-Cyrl-CS"/>
              </w:rPr>
            </w:pPr>
            <w:r w:rsidRPr="00DE1D22">
              <w:rPr>
                <w:i/>
                <w:lang w:val="sr-Cyrl-CS"/>
              </w:rPr>
              <w:t>83</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699</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Војвода Мишић</w:t>
            </w:r>
          </w:p>
        </w:tc>
        <w:tc>
          <w:tcPr>
            <w:tcW w:w="709" w:type="dxa"/>
          </w:tcPr>
          <w:p w:rsidR="005751A7" w:rsidRPr="00DE1D22" w:rsidRDefault="005751A7" w:rsidP="001801C6">
            <w:pPr>
              <w:pStyle w:val="ListParagraph"/>
              <w:ind w:left="0"/>
              <w:jc w:val="both"/>
              <w:rPr>
                <w:i/>
                <w:lang w:val="sr-Cyrl-CS"/>
              </w:rPr>
            </w:pPr>
            <w:r w:rsidRPr="00DE1D22">
              <w:rPr>
                <w:i/>
                <w:lang w:val="sr-Cyrl-CS"/>
              </w:rPr>
              <w:t>45</w:t>
            </w:r>
          </w:p>
        </w:tc>
        <w:tc>
          <w:tcPr>
            <w:tcW w:w="709" w:type="dxa"/>
          </w:tcPr>
          <w:p w:rsidR="005751A7" w:rsidRPr="00DE1D22" w:rsidRDefault="005751A7" w:rsidP="001801C6">
            <w:pPr>
              <w:pStyle w:val="ListParagraph"/>
              <w:ind w:left="0"/>
              <w:jc w:val="both"/>
              <w:rPr>
                <w:i/>
                <w:lang w:val="sr-Cyrl-CS"/>
              </w:rPr>
            </w:pPr>
            <w:r w:rsidRPr="00DE1D22">
              <w:rPr>
                <w:i/>
                <w:lang w:val="sr-Cyrl-CS"/>
              </w:rPr>
              <w:t>47</w:t>
            </w:r>
          </w:p>
        </w:tc>
        <w:tc>
          <w:tcPr>
            <w:tcW w:w="709" w:type="dxa"/>
          </w:tcPr>
          <w:p w:rsidR="005751A7" w:rsidRPr="00DE1D22" w:rsidRDefault="005751A7" w:rsidP="001801C6">
            <w:pPr>
              <w:pStyle w:val="ListParagraph"/>
              <w:ind w:left="0"/>
              <w:jc w:val="both"/>
              <w:rPr>
                <w:i/>
                <w:lang w:val="sr-Cyrl-CS"/>
              </w:rPr>
            </w:pPr>
            <w:r w:rsidRPr="00DE1D22">
              <w:rPr>
                <w:i/>
                <w:lang w:val="sr-Cyrl-CS"/>
              </w:rPr>
              <w:t>38</w:t>
            </w:r>
          </w:p>
        </w:tc>
        <w:tc>
          <w:tcPr>
            <w:tcW w:w="708" w:type="dxa"/>
          </w:tcPr>
          <w:p w:rsidR="005751A7" w:rsidRPr="00DE1D22" w:rsidRDefault="005751A7" w:rsidP="001801C6">
            <w:pPr>
              <w:pStyle w:val="ListParagraph"/>
              <w:ind w:left="0"/>
              <w:jc w:val="both"/>
              <w:rPr>
                <w:i/>
                <w:lang w:val="sr-Cyrl-CS"/>
              </w:rPr>
            </w:pPr>
            <w:r w:rsidRPr="00DE1D22">
              <w:rPr>
                <w:i/>
                <w:lang w:val="sr-Cyrl-CS"/>
              </w:rPr>
              <w:t>36</w:t>
            </w:r>
          </w:p>
        </w:tc>
        <w:tc>
          <w:tcPr>
            <w:tcW w:w="709" w:type="dxa"/>
          </w:tcPr>
          <w:p w:rsidR="005751A7" w:rsidRPr="00DE1D22" w:rsidRDefault="005751A7" w:rsidP="001801C6">
            <w:pPr>
              <w:pStyle w:val="ListParagraph"/>
              <w:ind w:left="0"/>
              <w:jc w:val="both"/>
              <w:rPr>
                <w:i/>
                <w:lang w:val="sr-Cyrl-CS"/>
              </w:rPr>
            </w:pPr>
            <w:r w:rsidRPr="00DE1D22">
              <w:rPr>
                <w:i/>
                <w:lang w:val="sr-Cyrl-CS"/>
              </w:rPr>
              <w:t>35</w:t>
            </w:r>
          </w:p>
        </w:tc>
        <w:tc>
          <w:tcPr>
            <w:tcW w:w="709" w:type="dxa"/>
          </w:tcPr>
          <w:p w:rsidR="005751A7" w:rsidRPr="00DE1D22" w:rsidRDefault="005751A7" w:rsidP="001801C6">
            <w:pPr>
              <w:pStyle w:val="ListParagraph"/>
              <w:ind w:left="0"/>
              <w:jc w:val="both"/>
              <w:rPr>
                <w:i/>
                <w:lang w:val="sr-Cyrl-CS"/>
              </w:rPr>
            </w:pPr>
            <w:r w:rsidRPr="00DE1D22">
              <w:rPr>
                <w:i/>
                <w:lang w:val="sr-Cyrl-CS"/>
              </w:rPr>
              <w:t>34</w:t>
            </w:r>
          </w:p>
        </w:tc>
        <w:tc>
          <w:tcPr>
            <w:tcW w:w="709" w:type="dxa"/>
          </w:tcPr>
          <w:p w:rsidR="005751A7" w:rsidRPr="00DE1D22" w:rsidRDefault="005751A7" w:rsidP="001801C6">
            <w:pPr>
              <w:pStyle w:val="ListParagraph"/>
              <w:ind w:left="0"/>
              <w:jc w:val="both"/>
              <w:rPr>
                <w:i/>
                <w:lang w:val="sr-Cyrl-CS"/>
              </w:rPr>
            </w:pPr>
            <w:r w:rsidRPr="00DE1D22">
              <w:rPr>
                <w:i/>
                <w:lang w:val="sr-Cyrl-CS"/>
              </w:rPr>
              <w:t>41</w:t>
            </w:r>
          </w:p>
        </w:tc>
        <w:tc>
          <w:tcPr>
            <w:tcW w:w="676" w:type="dxa"/>
          </w:tcPr>
          <w:p w:rsidR="005751A7" w:rsidRPr="00DE1D22" w:rsidRDefault="005751A7" w:rsidP="001801C6">
            <w:pPr>
              <w:pStyle w:val="ListParagraph"/>
              <w:ind w:left="0"/>
              <w:jc w:val="both"/>
              <w:rPr>
                <w:i/>
                <w:lang w:val="sr-Cyrl-CS"/>
              </w:rPr>
            </w:pPr>
            <w:r w:rsidRPr="00DE1D22">
              <w:rPr>
                <w:i/>
                <w:lang w:val="sr-Cyrl-CS"/>
              </w:rPr>
              <w:t>41</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317</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Исидора Секулић</w:t>
            </w:r>
          </w:p>
        </w:tc>
        <w:tc>
          <w:tcPr>
            <w:tcW w:w="709" w:type="dxa"/>
          </w:tcPr>
          <w:p w:rsidR="005751A7" w:rsidRPr="00DE1D22" w:rsidRDefault="005751A7" w:rsidP="001801C6">
            <w:pPr>
              <w:pStyle w:val="ListParagraph"/>
              <w:ind w:left="0"/>
              <w:jc w:val="both"/>
              <w:rPr>
                <w:i/>
                <w:lang w:val="sr-Cyrl-CS"/>
              </w:rPr>
            </w:pPr>
            <w:r w:rsidRPr="00DE1D22">
              <w:rPr>
                <w:i/>
                <w:lang w:val="sr-Cyrl-CS"/>
              </w:rPr>
              <w:t>43</w:t>
            </w:r>
          </w:p>
        </w:tc>
        <w:tc>
          <w:tcPr>
            <w:tcW w:w="709" w:type="dxa"/>
          </w:tcPr>
          <w:p w:rsidR="005751A7" w:rsidRPr="00DE1D22" w:rsidRDefault="005751A7" w:rsidP="001801C6">
            <w:pPr>
              <w:pStyle w:val="ListParagraph"/>
              <w:ind w:left="0"/>
              <w:jc w:val="both"/>
              <w:rPr>
                <w:i/>
                <w:lang w:val="sr-Cyrl-CS"/>
              </w:rPr>
            </w:pPr>
            <w:r w:rsidRPr="00DE1D22">
              <w:rPr>
                <w:i/>
                <w:lang w:val="sr-Cyrl-CS"/>
              </w:rPr>
              <w:t>42</w:t>
            </w:r>
          </w:p>
        </w:tc>
        <w:tc>
          <w:tcPr>
            <w:tcW w:w="709" w:type="dxa"/>
          </w:tcPr>
          <w:p w:rsidR="005751A7" w:rsidRPr="00DE1D22" w:rsidRDefault="005751A7" w:rsidP="001801C6">
            <w:pPr>
              <w:pStyle w:val="ListParagraph"/>
              <w:ind w:left="0"/>
              <w:jc w:val="both"/>
              <w:rPr>
                <w:i/>
                <w:lang w:val="sr-Cyrl-CS"/>
              </w:rPr>
            </w:pPr>
            <w:r w:rsidRPr="00DE1D22">
              <w:rPr>
                <w:i/>
                <w:lang w:val="sr-Cyrl-CS"/>
              </w:rPr>
              <w:t>36</w:t>
            </w:r>
          </w:p>
        </w:tc>
        <w:tc>
          <w:tcPr>
            <w:tcW w:w="708" w:type="dxa"/>
          </w:tcPr>
          <w:p w:rsidR="005751A7" w:rsidRPr="00DE1D22" w:rsidRDefault="005751A7" w:rsidP="001801C6">
            <w:pPr>
              <w:pStyle w:val="ListParagraph"/>
              <w:ind w:left="0"/>
              <w:jc w:val="both"/>
              <w:rPr>
                <w:i/>
                <w:lang w:val="sr-Cyrl-CS"/>
              </w:rPr>
            </w:pPr>
            <w:r w:rsidRPr="00DE1D22">
              <w:rPr>
                <w:i/>
                <w:lang w:val="sr-Cyrl-CS"/>
              </w:rPr>
              <w:t>20</w:t>
            </w:r>
          </w:p>
        </w:tc>
        <w:tc>
          <w:tcPr>
            <w:tcW w:w="709" w:type="dxa"/>
          </w:tcPr>
          <w:p w:rsidR="005751A7" w:rsidRPr="00DE1D22" w:rsidRDefault="005751A7" w:rsidP="001801C6">
            <w:pPr>
              <w:pStyle w:val="ListParagraph"/>
              <w:ind w:left="0"/>
              <w:jc w:val="both"/>
              <w:rPr>
                <w:i/>
                <w:lang w:val="sr-Cyrl-CS"/>
              </w:rPr>
            </w:pPr>
            <w:r w:rsidRPr="00DE1D22">
              <w:rPr>
                <w:i/>
                <w:lang w:val="sr-Cyrl-CS"/>
              </w:rPr>
              <w:t>36</w:t>
            </w:r>
          </w:p>
        </w:tc>
        <w:tc>
          <w:tcPr>
            <w:tcW w:w="709" w:type="dxa"/>
          </w:tcPr>
          <w:p w:rsidR="005751A7" w:rsidRPr="00DE1D22" w:rsidRDefault="005751A7" w:rsidP="001801C6">
            <w:pPr>
              <w:pStyle w:val="ListParagraph"/>
              <w:ind w:left="0"/>
              <w:jc w:val="both"/>
              <w:rPr>
                <w:i/>
                <w:lang w:val="sr-Cyrl-CS"/>
              </w:rPr>
            </w:pPr>
            <w:r w:rsidRPr="00DE1D22">
              <w:rPr>
                <w:i/>
                <w:lang w:val="sr-Cyrl-CS"/>
              </w:rPr>
              <w:t>36</w:t>
            </w:r>
          </w:p>
        </w:tc>
        <w:tc>
          <w:tcPr>
            <w:tcW w:w="709" w:type="dxa"/>
          </w:tcPr>
          <w:p w:rsidR="005751A7" w:rsidRPr="00DE1D22" w:rsidRDefault="005751A7" w:rsidP="001801C6">
            <w:pPr>
              <w:pStyle w:val="ListParagraph"/>
              <w:ind w:left="0"/>
              <w:jc w:val="both"/>
              <w:rPr>
                <w:i/>
                <w:lang w:val="sr-Cyrl-CS"/>
              </w:rPr>
            </w:pPr>
            <w:r w:rsidRPr="00DE1D22">
              <w:rPr>
                <w:i/>
                <w:lang w:val="sr-Cyrl-CS"/>
              </w:rPr>
              <w:t>36</w:t>
            </w:r>
          </w:p>
        </w:tc>
        <w:tc>
          <w:tcPr>
            <w:tcW w:w="676" w:type="dxa"/>
          </w:tcPr>
          <w:p w:rsidR="005751A7" w:rsidRPr="00DE1D22" w:rsidRDefault="005751A7" w:rsidP="001801C6">
            <w:pPr>
              <w:pStyle w:val="ListParagraph"/>
              <w:ind w:left="0"/>
              <w:jc w:val="both"/>
              <w:rPr>
                <w:i/>
                <w:lang w:val="sr-Cyrl-CS"/>
              </w:rPr>
            </w:pPr>
            <w:r w:rsidRPr="00DE1D22">
              <w:rPr>
                <w:i/>
                <w:lang w:val="sr-Cyrl-CS"/>
              </w:rPr>
              <w:t>32</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281</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Стефан</w:t>
            </w:r>
          </w:p>
          <w:p w:rsidR="005751A7" w:rsidRPr="00B62D71" w:rsidRDefault="005751A7" w:rsidP="001801C6">
            <w:pPr>
              <w:pStyle w:val="ListParagraph"/>
              <w:ind w:left="0"/>
              <w:jc w:val="both"/>
              <w:rPr>
                <w:b/>
                <w:lang w:val="sr-Cyrl-CS"/>
              </w:rPr>
            </w:pPr>
            <w:r w:rsidRPr="00B62D71">
              <w:rPr>
                <w:b/>
                <w:lang w:val="sr-Cyrl-CS"/>
              </w:rPr>
              <w:t>Немања</w:t>
            </w:r>
          </w:p>
        </w:tc>
        <w:tc>
          <w:tcPr>
            <w:tcW w:w="709" w:type="dxa"/>
          </w:tcPr>
          <w:p w:rsidR="005751A7" w:rsidRPr="00DE1D22" w:rsidRDefault="005751A7" w:rsidP="001801C6">
            <w:pPr>
              <w:pStyle w:val="ListParagraph"/>
              <w:ind w:left="0"/>
              <w:jc w:val="both"/>
              <w:rPr>
                <w:i/>
                <w:lang w:val="sr-Cyrl-CS"/>
              </w:rPr>
            </w:pPr>
            <w:r w:rsidRPr="00DE1D22">
              <w:rPr>
                <w:i/>
                <w:lang w:val="sr-Cyrl-CS"/>
              </w:rPr>
              <w:t>55</w:t>
            </w:r>
          </w:p>
        </w:tc>
        <w:tc>
          <w:tcPr>
            <w:tcW w:w="709" w:type="dxa"/>
          </w:tcPr>
          <w:p w:rsidR="005751A7" w:rsidRPr="00DE1D22" w:rsidRDefault="005751A7" w:rsidP="001801C6">
            <w:pPr>
              <w:pStyle w:val="ListParagraph"/>
              <w:ind w:left="0"/>
              <w:jc w:val="both"/>
              <w:rPr>
                <w:i/>
                <w:lang w:val="sr-Cyrl-CS"/>
              </w:rPr>
            </w:pPr>
            <w:r w:rsidRPr="00DE1D22">
              <w:rPr>
                <w:i/>
                <w:lang w:val="sr-Cyrl-CS"/>
              </w:rPr>
              <w:t>42</w:t>
            </w:r>
          </w:p>
        </w:tc>
        <w:tc>
          <w:tcPr>
            <w:tcW w:w="709" w:type="dxa"/>
          </w:tcPr>
          <w:p w:rsidR="005751A7" w:rsidRPr="00DE1D22" w:rsidRDefault="005751A7" w:rsidP="001801C6">
            <w:pPr>
              <w:pStyle w:val="ListParagraph"/>
              <w:ind w:left="0"/>
              <w:jc w:val="both"/>
              <w:rPr>
                <w:i/>
                <w:lang w:val="sr-Cyrl-CS"/>
              </w:rPr>
            </w:pPr>
            <w:r w:rsidRPr="00DE1D22">
              <w:rPr>
                <w:i/>
                <w:lang w:val="sr-Cyrl-CS"/>
              </w:rPr>
              <w:t>41</w:t>
            </w:r>
          </w:p>
        </w:tc>
        <w:tc>
          <w:tcPr>
            <w:tcW w:w="708" w:type="dxa"/>
          </w:tcPr>
          <w:p w:rsidR="005751A7" w:rsidRPr="00DE1D22" w:rsidRDefault="005751A7" w:rsidP="001801C6">
            <w:pPr>
              <w:pStyle w:val="ListParagraph"/>
              <w:ind w:left="0"/>
              <w:jc w:val="both"/>
              <w:rPr>
                <w:i/>
                <w:lang w:val="sr-Cyrl-CS"/>
              </w:rPr>
            </w:pPr>
            <w:r w:rsidRPr="00DE1D22">
              <w:rPr>
                <w:i/>
                <w:lang w:val="sr-Cyrl-CS"/>
              </w:rPr>
              <w:t>37</w:t>
            </w:r>
          </w:p>
        </w:tc>
        <w:tc>
          <w:tcPr>
            <w:tcW w:w="709" w:type="dxa"/>
          </w:tcPr>
          <w:p w:rsidR="005751A7" w:rsidRPr="00DE1D22" w:rsidRDefault="005751A7" w:rsidP="001801C6">
            <w:pPr>
              <w:pStyle w:val="ListParagraph"/>
              <w:ind w:left="0"/>
              <w:jc w:val="both"/>
              <w:rPr>
                <w:i/>
                <w:lang w:val="sr-Cyrl-CS"/>
              </w:rPr>
            </w:pPr>
            <w:r w:rsidRPr="00DE1D22">
              <w:rPr>
                <w:i/>
                <w:lang w:val="sr-Cyrl-CS"/>
              </w:rPr>
              <w:t>35</w:t>
            </w:r>
          </w:p>
        </w:tc>
        <w:tc>
          <w:tcPr>
            <w:tcW w:w="709" w:type="dxa"/>
          </w:tcPr>
          <w:p w:rsidR="005751A7" w:rsidRPr="00DE1D22" w:rsidRDefault="005751A7" w:rsidP="001801C6">
            <w:pPr>
              <w:pStyle w:val="ListParagraph"/>
              <w:ind w:left="0"/>
              <w:jc w:val="both"/>
              <w:rPr>
                <w:i/>
                <w:lang w:val="sr-Cyrl-CS"/>
              </w:rPr>
            </w:pPr>
            <w:r w:rsidRPr="00DE1D22">
              <w:rPr>
                <w:i/>
                <w:lang w:val="sr-Cyrl-CS"/>
              </w:rPr>
              <w:t>34</w:t>
            </w:r>
          </w:p>
        </w:tc>
        <w:tc>
          <w:tcPr>
            <w:tcW w:w="709" w:type="dxa"/>
          </w:tcPr>
          <w:p w:rsidR="005751A7" w:rsidRPr="00DE1D22" w:rsidRDefault="005751A7" w:rsidP="001801C6">
            <w:pPr>
              <w:pStyle w:val="ListParagraph"/>
              <w:ind w:left="0"/>
              <w:jc w:val="both"/>
              <w:rPr>
                <w:i/>
                <w:lang w:val="sr-Cyrl-CS"/>
              </w:rPr>
            </w:pPr>
            <w:r w:rsidRPr="00DE1D22">
              <w:rPr>
                <w:i/>
                <w:lang w:val="sr-Cyrl-CS"/>
              </w:rPr>
              <w:t>54</w:t>
            </w:r>
          </w:p>
        </w:tc>
        <w:tc>
          <w:tcPr>
            <w:tcW w:w="676" w:type="dxa"/>
          </w:tcPr>
          <w:p w:rsidR="005751A7" w:rsidRPr="00DE1D22" w:rsidRDefault="005751A7" w:rsidP="001801C6">
            <w:pPr>
              <w:pStyle w:val="ListParagraph"/>
              <w:ind w:left="0"/>
              <w:jc w:val="both"/>
              <w:rPr>
                <w:i/>
                <w:lang w:val="sr-Cyrl-CS"/>
              </w:rPr>
            </w:pPr>
            <w:r w:rsidRPr="00DE1D22">
              <w:rPr>
                <w:i/>
                <w:lang w:val="sr-Cyrl-CS"/>
              </w:rPr>
              <w:t>43</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341</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Радојка Лакић</w:t>
            </w:r>
          </w:p>
        </w:tc>
        <w:tc>
          <w:tcPr>
            <w:tcW w:w="709" w:type="dxa"/>
          </w:tcPr>
          <w:p w:rsidR="005751A7" w:rsidRPr="00DE1D22" w:rsidRDefault="005751A7" w:rsidP="001801C6">
            <w:pPr>
              <w:pStyle w:val="ListParagraph"/>
              <w:ind w:left="0"/>
              <w:jc w:val="both"/>
              <w:rPr>
                <w:i/>
                <w:lang w:val="sr-Cyrl-CS"/>
              </w:rPr>
            </w:pPr>
            <w:r w:rsidRPr="00DE1D22">
              <w:rPr>
                <w:i/>
                <w:lang w:val="sr-Cyrl-CS"/>
              </w:rPr>
              <w:t>32</w:t>
            </w:r>
          </w:p>
        </w:tc>
        <w:tc>
          <w:tcPr>
            <w:tcW w:w="709" w:type="dxa"/>
          </w:tcPr>
          <w:p w:rsidR="005751A7" w:rsidRPr="00DE1D22" w:rsidRDefault="005751A7" w:rsidP="001801C6">
            <w:pPr>
              <w:pStyle w:val="ListParagraph"/>
              <w:ind w:left="0"/>
              <w:jc w:val="both"/>
              <w:rPr>
                <w:i/>
                <w:lang w:val="sr-Cyrl-CS"/>
              </w:rPr>
            </w:pPr>
            <w:r w:rsidRPr="00DE1D22">
              <w:rPr>
                <w:i/>
                <w:lang w:val="sr-Cyrl-CS"/>
              </w:rPr>
              <w:t>40</w:t>
            </w:r>
          </w:p>
        </w:tc>
        <w:tc>
          <w:tcPr>
            <w:tcW w:w="709" w:type="dxa"/>
          </w:tcPr>
          <w:p w:rsidR="005751A7" w:rsidRPr="00DE1D22" w:rsidRDefault="005751A7" w:rsidP="001801C6">
            <w:pPr>
              <w:pStyle w:val="ListParagraph"/>
              <w:ind w:left="0"/>
              <w:jc w:val="both"/>
              <w:rPr>
                <w:i/>
                <w:lang w:val="sr-Cyrl-CS"/>
              </w:rPr>
            </w:pPr>
            <w:r w:rsidRPr="00DE1D22">
              <w:rPr>
                <w:i/>
                <w:lang w:val="sr-Cyrl-CS"/>
              </w:rPr>
              <w:t>36</w:t>
            </w:r>
          </w:p>
        </w:tc>
        <w:tc>
          <w:tcPr>
            <w:tcW w:w="708" w:type="dxa"/>
          </w:tcPr>
          <w:p w:rsidR="005751A7" w:rsidRPr="00DE1D22" w:rsidRDefault="005751A7" w:rsidP="001801C6">
            <w:pPr>
              <w:pStyle w:val="ListParagraph"/>
              <w:ind w:left="0"/>
              <w:jc w:val="both"/>
              <w:rPr>
                <w:i/>
                <w:lang w:val="sr-Cyrl-CS"/>
              </w:rPr>
            </w:pPr>
            <w:r w:rsidRPr="00DE1D22">
              <w:rPr>
                <w:i/>
                <w:lang w:val="sr-Cyrl-CS"/>
              </w:rPr>
              <w:t>34</w:t>
            </w:r>
          </w:p>
        </w:tc>
        <w:tc>
          <w:tcPr>
            <w:tcW w:w="709" w:type="dxa"/>
          </w:tcPr>
          <w:p w:rsidR="005751A7" w:rsidRPr="00DE1D22" w:rsidRDefault="005751A7" w:rsidP="001801C6">
            <w:pPr>
              <w:pStyle w:val="ListParagraph"/>
              <w:ind w:left="0"/>
              <w:jc w:val="both"/>
              <w:rPr>
                <w:i/>
                <w:lang w:val="sr-Cyrl-CS"/>
              </w:rPr>
            </w:pPr>
            <w:r w:rsidRPr="00DE1D22">
              <w:rPr>
                <w:i/>
                <w:lang w:val="sr-Cyrl-CS"/>
              </w:rPr>
              <w:t>38</w:t>
            </w:r>
          </w:p>
        </w:tc>
        <w:tc>
          <w:tcPr>
            <w:tcW w:w="709" w:type="dxa"/>
          </w:tcPr>
          <w:p w:rsidR="005751A7" w:rsidRPr="00DE1D22" w:rsidRDefault="005751A7" w:rsidP="001801C6">
            <w:pPr>
              <w:pStyle w:val="ListParagraph"/>
              <w:ind w:left="0"/>
              <w:jc w:val="both"/>
              <w:rPr>
                <w:i/>
                <w:lang w:val="sr-Cyrl-CS"/>
              </w:rPr>
            </w:pPr>
            <w:r w:rsidRPr="00DE1D22">
              <w:rPr>
                <w:i/>
                <w:lang w:val="sr-Cyrl-CS"/>
              </w:rPr>
              <w:t>39</w:t>
            </w:r>
          </w:p>
        </w:tc>
        <w:tc>
          <w:tcPr>
            <w:tcW w:w="709" w:type="dxa"/>
          </w:tcPr>
          <w:p w:rsidR="005751A7" w:rsidRPr="00DE1D22" w:rsidRDefault="005751A7" w:rsidP="001801C6">
            <w:pPr>
              <w:pStyle w:val="ListParagraph"/>
              <w:ind w:left="0"/>
              <w:jc w:val="both"/>
              <w:rPr>
                <w:i/>
                <w:lang w:val="sr-Cyrl-CS"/>
              </w:rPr>
            </w:pPr>
            <w:r w:rsidRPr="00DE1D22">
              <w:rPr>
                <w:i/>
                <w:lang w:val="sr-Cyrl-CS"/>
              </w:rPr>
              <w:t>41</w:t>
            </w:r>
          </w:p>
        </w:tc>
        <w:tc>
          <w:tcPr>
            <w:tcW w:w="676" w:type="dxa"/>
          </w:tcPr>
          <w:p w:rsidR="005751A7" w:rsidRPr="00DE1D22" w:rsidRDefault="005751A7" w:rsidP="001801C6">
            <w:pPr>
              <w:pStyle w:val="ListParagraph"/>
              <w:ind w:left="0"/>
              <w:jc w:val="both"/>
              <w:rPr>
                <w:i/>
                <w:lang w:val="sr-Cyrl-CS"/>
              </w:rPr>
            </w:pPr>
            <w:r w:rsidRPr="00DE1D22">
              <w:rPr>
                <w:i/>
                <w:lang w:val="sr-Cyrl-CS"/>
              </w:rPr>
              <w:t>46</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306</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Петар Петровић</w:t>
            </w:r>
          </w:p>
          <w:p w:rsidR="005751A7" w:rsidRPr="00B62D71" w:rsidRDefault="005751A7" w:rsidP="001801C6">
            <w:pPr>
              <w:pStyle w:val="ListParagraph"/>
              <w:ind w:left="0"/>
              <w:jc w:val="both"/>
              <w:rPr>
                <w:b/>
                <w:lang w:val="sr-Cyrl-CS"/>
              </w:rPr>
            </w:pPr>
            <w:r w:rsidRPr="00B62D71">
              <w:rPr>
                <w:b/>
                <w:lang w:val="sr-Cyrl-CS"/>
              </w:rPr>
              <w:t>Његош</w:t>
            </w:r>
          </w:p>
        </w:tc>
        <w:tc>
          <w:tcPr>
            <w:tcW w:w="709" w:type="dxa"/>
          </w:tcPr>
          <w:p w:rsidR="005751A7" w:rsidRPr="00DE1D22" w:rsidRDefault="005751A7" w:rsidP="001801C6">
            <w:pPr>
              <w:pStyle w:val="ListParagraph"/>
              <w:ind w:left="0"/>
              <w:jc w:val="both"/>
              <w:rPr>
                <w:i/>
                <w:lang w:val="sr-Cyrl-CS"/>
              </w:rPr>
            </w:pPr>
            <w:r w:rsidRPr="00DE1D22">
              <w:rPr>
                <w:i/>
                <w:lang w:val="sr-Cyrl-CS"/>
              </w:rPr>
              <w:t>54</w:t>
            </w:r>
          </w:p>
        </w:tc>
        <w:tc>
          <w:tcPr>
            <w:tcW w:w="709" w:type="dxa"/>
          </w:tcPr>
          <w:p w:rsidR="005751A7" w:rsidRPr="00DE1D22" w:rsidRDefault="005751A7" w:rsidP="001801C6">
            <w:pPr>
              <w:pStyle w:val="ListParagraph"/>
              <w:ind w:left="0"/>
              <w:jc w:val="both"/>
              <w:rPr>
                <w:i/>
                <w:lang w:val="sr-Cyrl-CS"/>
              </w:rPr>
            </w:pPr>
            <w:r w:rsidRPr="00DE1D22">
              <w:rPr>
                <w:i/>
                <w:lang w:val="sr-Cyrl-CS"/>
              </w:rPr>
              <w:t>59</w:t>
            </w:r>
          </w:p>
        </w:tc>
        <w:tc>
          <w:tcPr>
            <w:tcW w:w="709" w:type="dxa"/>
          </w:tcPr>
          <w:p w:rsidR="005751A7" w:rsidRPr="00DE1D22" w:rsidRDefault="005751A7" w:rsidP="001801C6">
            <w:pPr>
              <w:pStyle w:val="ListParagraph"/>
              <w:ind w:left="0"/>
              <w:jc w:val="both"/>
              <w:rPr>
                <w:i/>
                <w:lang w:val="sr-Cyrl-CS"/>
              </w:rPr>
            </w:pPr>
            <w:r w:rsidRPr="00DE1D22">
              <w:rPr>
                <w:i/>
                <w:lang w:val="sr-Cyrl-CS"/>
              </w:rPr>
              <w:t>55</w:t>
            </w:r>
          </w:p>
        </w:tc>
        <w:tc>
          <w:tcPr>
            <w:tcW w:w="708" w:type="dxa"/>
          </w:tcPr>
          <w:p w:rsidR="005751A7" w:rsidRPr="00DE1D22" w:rsidRDefault="005751A7" w:rsidP="001801C6">
            <w:pPr>
              <w:pStyle w:val="ListParagraph"/>
              <w:ind w:left="0"/>
              <w:jc w:val="both"/>
              <w:rPr>
                <w:i/>
                <w:lang w:val="sr-Cyrl-CS"/>
              </w:rPr>
            </w:pPr>
            <w:r w:rsidRPr="00DE1D22">
              <w:rPr>
                <w:i/>
                <w:lang w:val="sr-Cyrl-CS"/>
              </w:rPr>
              <w:t>51</w:t>
            </w:r>
          </w:p>
        </w:tc>
        <w:tc>
          <w:tcPr>
            <w:tcW w:w="709" w:type="dxa"/>
          </w:tcPr>
          <w:p w:rsidR="005751A7" w:rsidRPr="00DE1D22" w:rsidRDefault="005751A7" w:rsidP="001801C6">
            <w:pPr>
              <w:pStyle w:val="ListParagraph"/>
              <w:ind w:left="0"/>
              <w:jc w:val="both"/>
              <w:rPr>
                <w:i/>
                <w:lang w:val="sr-Cyrl-CS"/>
              </w:rPr>
            </w:pPr>
            <w:r w:rsidRPr="00DE1D22">
              <w:rPr>
                <w:i/>
                <w:lang w:val="sr-Cyrl-CS"/>
              </w:rPr>
              <w:t>50</w:t>
            </w:r>
          </w:p>
        </w:tc>
        <w:tc>
          <w:tcPr>
            <w:tcW w:w="709" w:type="dxa"/>
          </w:tcPr>
          <w:p w:rsidR="005751A7" w:rsidRPr="00DE1D22" w:rsidRDefault="005751A7" w:rsidP="001801C6">
            <w:pPr>
              <w:pStyle w:val="ListParagraph"/>
              <w:ind w:left="0"/>
              <w:jc w:val="both"/>
              <w:rPr>
                <w:i/>
                <w:lang w:val="sr-Cyrl-CS"/>
              </w:rPr>
            </w:pPr>
            <w:r w:rsidRPr="00DE1D22">
              <w:rPr>
                <w:i/>
                <w:lang w:val="sr-Cyrl-CS"/>
              </w:rPr>
              <w:t>51</w:t>
            </w:r>
          </w:p>
        </w:tc>
        <w:tc>
          <w:tcPr>
            <w:tcW w:w="709" w:type="dxa"/>
          </w:tcPr>
          <w:p w:rsidR="005751A7" w:rsidRPr="00DE1D22" w:rsidRDefault="005751A7" w:rsidP="001801C6">
            <w:pPr>
              <w:pStyle w:val="ListParagraph"/>
              <w:ind w:left="0"/>
              <w:jc w:val="both"/>
              <w:rPr>
                <w:i/>
                <w:lang w:val="sr-Cyrl-CS"/>
              </w:rPr>
            </w:pPr>
            <w:r w:rsidRPr="00DE1D22">
              <w:rPr>
                <w:i/>
                <w:lang w:val="sr-Cyrl-CS"/>
              </w:rPr>
              <w:t>46</w:t>
            </w:r>
          </w:p>
        </w:tc>
        <w:tc>
          <w:tcPr>
            <w:tcW w:w="676" w:type="dxa"/>
          </w:tcPr>
          <w:p w:rsidR="005751A7" w:rsidRPr="00DE1D22" w:rsidRDefault="005751A7" w:rsidP="001801C6">
            <w:pPr>
              <w:pStyle w:val="ListParagraph"/>
              <w:ind w:left="0"/>
              <w:jc w:val="both"/>
              <w:rPr>
                <w:i/>
                <w:lang w:val="sr-Cyrl-CS"/>
              </w:rPr>
            </w:pPr>
            <w:r w:rsidRPr="00DE1D22">
              <w:rPr>
                <w:i/>
                <w:lang w:val="sr-Cyrl-CS"/>
              </w:rPr>
              <w:t>50</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416</w:t>
            </w:r>
          </w:p>
        </w:tc>
      </w:tr>
      <w:tr w:rsidR="005751A7" w:rsidRPr="009D094C"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 xml:space="preserve">Антон </w:t>
            </w:r>
          </w:p>
          <w:p w:rsidR="005751A7" w:rsidRPr="00B62D71" w:rsidRDefault="005751A7" w:rsidP="001801C6">
            <w:pPr>
              <w:pStyle w:val="ListParagraph"/>
              <w:ind w:left="0"/>
              <w:jc w:val="both"/>
              <w:rPr>
                <w:b/>
                <w:lang w:val="sr-Cyrl-CS"/>
              </w:rPr>
            </w:pPr>
            <w:r w:rsidRPr="00B62D71">
              <w:rPr>
                <w:b/>
                <w:lang w:val="sr-Cyrl-CS"/>
              </w:rPr>
              <w:t>Скала</w:t>
            </w:r>
          </w:p>
        </w:tc>
        <w:tc>
          <w:tcPr>
            <w:tcW w:w="709" w:type="dxa"/>
          </w:tcPr>
          <w:p w:rsidR="005751A7" w:rsidRPr="00DE1D22" w:rsidRDefault="005751A7" w:rsidP="001801C6">
            <w:pPr>
              <w:pStyle w:val="ListParagraph"/>
              <w:ind w:left="0"/>
              <w:jc w:val="both"/>
              <w:rPr>
                <w:i/>
                <w:lang w:val="sr-Cyrl-CS"/>
              </w:rPr>
            </w:pPr>
            <w:r w:rsidRPr="00DE1D22">
              <w:rPr>
                <w:i/>
                <w:lang w:val="sr-Cyrl-CS"/>
              </w:rPr>
              <w:t>12</w:t>
            </w:r>
          </w:p>
        </w:tc>
        <w:tc>
          <w:tcPr>
            <w:tcW w:w="709" w:type="dxa"/>
          </w:tcPr>
          <w:p w:rsidR="005751A7" w:rsidRPr="00DE1D22" w:rsidRDefault="005751A7" w:rsidP="001801C6">
            <w:pPr>
              <w:pStyle w:val="ListParagraph"/>
              <w:ind w:left="0"/>
              <w:jc w:val="both"/>
              <w:rPr>
                <w:i/>
                <w:lang w:val="sr-Cyrl-CS"/>
              </w:rPr>
            </w:pPr>
            <w:r w:rsidRPr="00DE1D22">
              <w:rPr>
                <w:i/>
                <w:lang w:val="sr-Cyrl-CS"/>
              </w:rPr>
              <w:t>4</w:t>
            </w:r>
          </w:p>
        </w:tc>
        <w:tc>
          <w:tcPr>
            <w:tcW w:w="709" w:type="dxa"/>
          </w:tcPr>
          <w:p w:rsidR="005751A7" w:rsidRPr="00DE1D22" w:rsidRDefault="005751A7" w:rsidP="001801C6">
            <w:pPr>
              <w:pStyle w:val="ListParagraph"/>
              <w:ind w:left="0"/>
              <w:jc w:val="both"/>
              <w:rPr>
                <w:i/>
                <w:lang w:val="sr-Cyrl-CS"/>
              </w:rPr>
            </w:pPr>
            <w:r w:rsidRPr="00DE1D22">
              <w:rPr>
                <w:i/>
                <w:lang w:val="sr-Cyrl-CS"/>
              </w:rPr>
              <w:t>7</w:t>
            </w:r>
          </w:p>
        </w:tc>
        <w:tc>
          <w:tcPr>
            <w:tcW w:w="708" w:type="dxa"/>
          </w:tcPr>
          <w:p w:rsidR="005751A7" w:rsidRPr="00DE1D22" w:rsidRDefault="005751A7" w:rsidP="001801C6">
            <w:pPr>
              <w:pStyle w:val="ListParagraph"/>
              <w:ind w:left="0"/>
              <w:jc w:val="both"/>
              <w:rPr>
                <w:i/>
                <w:lang w:val="sr-Cyrl-CS"/>
              </w:rPr>
            </w:pPr>
            <w:r w:rsidRPr="00DE1D22">
              <w:rPr>
                <w:i/>
                <w:lang w:val="sr-Cyrl-CS"/>
              </w:rPr>
              <w:t>15</w:t>
            </w:r>
          </w:p>
        </w:tc>
        <w:tc>
          <w:tcPr>
            <w:tcW w:w="709" w:type="dxa"/>
          </w:tcPr>
          <w:p w:rsidR="005751A7" w:rsidRPr="00DE1D22" w:rsidRDefault="005751A7" w:rsidP="001801C6">
            <w:pPr>
              <w:pStyle w:val="ListParagraph"/>
              <w:ind w:left="0"/>
              <w:jc w:val="both"/>
              <w:rPr>
                <w:i/>
                <w:lang w:val="sr-Cyrl-CS"/>
              </w:rPr>
            </w:pPr>
            <w:r w:rsidRPr="00DE1D22">
              <w:rPr>
                <w:i/>
                <w:lang w:val="sr-Cyrl-CS"/>
              </w:rPr>
              <w:t>15</w:t>
            </w:r>
          </w:p>
        </w:tc>
        <w:tc>
          <w:tcPr>
            <w:tcW w:w="709" w:type="dxa"/>
          </w:tcPr>
          <w:p w:rsidR="005751A7" w:rsidRPr="00DE1D22" w:rsidRDefault="005751A7" w:rsidP="001801C6">
            <w:pPr>
              <w:pStyle w:val="ListParagraph"/>
              <w:ind w:left="0"/>
              <w:jc w:val="both"/>
              <w:rPr>
                <w:i/>
                <w:lang w:val="sr-Cyrl-CS"/>
              </w:rPr>
            </w:pPr>
            <w:r w:rsidRPr="00DE1D22">
              <w:rPr>
                <w:i/>
                <w:lang w:val="sr-Cyrl-CS"/>
              </w:rPr>
              <w:t>16</w:t>
            </w:r>
          </w:p>
        </w:tc>
        <w:tc>
          <w:tcPr>
            <w:tcW w:w="709" w:type="dxa"/>
          </w:tcPr>
          <w:p w:rsidR="005751A7" w:rsidRPr="00DE1D22" w:rsidRDefault="005751A7" w:rsidP="001801C6">
            <w:pPr>
              <w:pStyle w:val="ListParagraph"/>
              <w:ind w:left="0"/>
              <w:jc w:val="both"/>
              <w:rPr>
                <w:i/>
                <w:lang w:val="sr-Cyrl-CS"/>
              </w:rPr>
            </w:pPr>
            <w:r w:rsidRPr="00DE1D22">
              <w:rPr>
                <w:i/>
                <w:lang w:val="sr-Cyrl-CS"/>
              </w:rPr>
              <w:t>13</w:t>
            </w:r>
          </w:p>
        </w:tc>
        <w:tc>
          <w:tcPr>
            <w:tcW w:w="676" w:type="dxa"/>
          </w:tcPr>
          <w:p w:rsidR="005751A7" w:rsidRPr="00DE1D22" w:rsidRDefault="005751A7" w:rsidP="001801C6">
            <w:pPr>
              <w:pStyle w:val="ListParagraph"/>
              <w:ind w:left="0"/>
              <w:jc w:val="both"/>
              <w:rPr>
                <w:i/>
                <w:lang w:val="sr-Cyrl-CS"/>
              </w:rPr>
            </w:pPr>
            <w:r w:rsidRPr="00DE1D22">
              <w:rPr>
                <w:i/>
                <w:lang w:val="sr-Cyrl-CS"/>
              </w:rPr>
              <w:t>7</w:t>
            </w:r>
          </w:p>
        </w:tc>
        <w:tc>
          <w:tcPr>
            <w:tcW w:w="995" w:type="dxa"/>
          </w:tcPr>
          <w:p w:rsidR="005751A7" w:rsidRPr="009D094C" w:rsidRDefault="005751A7" w:rsidP="001801C6">
            <w:pPr>
              <w:pStyle w:val="ListParagraph"/>
              <w:ind w:left="0"/>
              <w:jc w:val="both"/>
              <w:rPr>
                <w:b/>
                <w:i/>
                <w:highlight w:val="lightGray"/>
                <w:lang w:val="sr-Cyrl-CS"/>
              </w:rPr>
            </w:pPr>
            <w:r w:rsidRPr="009D094C">
              <w:rPr>
                <w:b/>
                <w:i/>
                <w:lang w:val="sr-Cyrl-CS"/>
              </w:rPr>
              <w:t>92</w:t>
            </w:r>
          </w:p>
        </w:tc>
      </w:tr>
      <w:tr w:rsidR="005751A7" w:rsidRPr="009D094C" w:rsidTr="00D22387">
        <w:trPr>
          <w:trHeight w:val="651"/>
        </w:trPr>
        <w:tc>
          <w:tcPr>
            <w:tcW w:w="2801" w:type="dxa"/>
            <w:tcBorders>
              <w:bottom w:val="single" w:sz="4" w:space="0" w:color="auto"/>
            </w:tcBorders>
            <w:shd w:val="clear" w:color="auto" w:fill="FF0000"/>
          </w:tcPr>
          <w:p w:rsidR="005751A7" w:rsidRPr="00B62D71" w:rsidRDefault="005751A7" w:rsidP="001801C6">
            <w:pPr>
              <w:pStyle w:val="ListParagraph"/>
              <w:ind w:left="0"/>
              <w:jc w:val="both"/>
              <w:rPr>
                <w:b/>
                <w:lang w:val="sr-Cyrl-CS"/>
              </w:rPr>
            </w:pPr>
            <w:r w:rsidRPr="00B62D71">
              <w:rPr>
                <w:b/>
                <w:lang w:val="sr-Cyrl-CS"/>
              </w:rPr>
              <w:t>Стефан</w:t>
            </w:r>
          </w:p>
          <w:p w:rsidR="005751A7" w:rsidRPr="00B62D71" w:rsidRDefault="005751A7" w:rsidP="001801C6">
            <w:pPr>
              <w:pStyle w:val="ListParagraph"/>
              <w:ind w:left="0"/>
              <w:jc w:val="both"/>
              <w:rPr>
                <w:b/>
                <w:lang w:val="sr-Cyrl-CS"/>
              </w:rPr>
            </w:pPr>
            <w:r w:rsidRPr="00B62D71">
              <w:rPr>
                <w:b/>
                <w:lang w:val="sr-Cyrl-CS"/>
              </w:rPr>
              <w:t>Дечански</w:t>
            </w:r>
          </w:p>
          <w:p w:rsidR="005751A7" w:rsidRPr="00B62D71" w:rsidRDefault="005751A7" w:rsidP="001801C6">
            <w:pPr>
              <w:pStyle w:val="ListParagraph"/>
              <w:ind w:left="0"/>
              <w:jc w:val="both"/>
              <w:rPr>
                <w:b/>
                <w:lang w:val="sr-Cyrl-CS"/>
              </w:rPr>
            </w:pP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lastRenderedPageBreak/>
              <w:t>10</w:t>
            </w: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6</w:t>
            </w: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5</w:t>
            </w:r>
          </w:p>
        </w:tc>
        <w:tc>
          <w:tcPr>
            <w:tcW w:w="708"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10</w:t>
            </w: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7</w:t>
            </w: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19</w:t>
            </w:r>
          </w:p>
        </w:tc>
        <w:tc>
          <w:tcPr>
            <w:tcW w:w="709"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8</w:t>
            </w:r>
          </w:p>
        </w:tc>
        <w:tc>
          <w:tcPr>
            <w:tcW w:w="676" w:type="dxa"/>
            <w:tcBorders>
              <w:bottom w:val="single" w:sz="4" w:space="0" w:color="auto"/>
            </w:tcBorders>
          </w:tcPr>
          <w:p w:rsidR="005751A7" w:rsidRPr="00C2548E" w:rsidRDefault="005751A7" w:rsidP="001801C6">
            <w:pPr>
              <w:pStyle w:val="ListParagraph"/>
              <w:ind w:left="0"/>
              <w:jc w:val="both"/>
              <w:rPr>
                <w:i/>
                <w:lang w:val="sr-Cyrl-CS"/>
              </w:rPr>
            </w:pPr>
            <w:r w:rsidRPr="00C2548E">
              <w:rPr>
                <w:i/>
                <w:lang w:val="sr-Cyrl-CS"/>
              </w:rPr>
              <w:t>10</w:t>
            </w:r>
          </w:p>
        </w:tc>
        <w:tc>
          <w:tcPr>
            <w:tcW w:w="995" w:type="dxa"/>
            <w:tcBorders>
              <w:bottom w:val="single" w:sz="4" w:space="0" w:color="auto"/>
            </w:tcBorders>
          </w:tcPr>
          <w:p w:rsidR="005751A7" w:rsidRPr="00C2548E" w:rsidRDefault="005751A7" w:rsidP="001801C6">
            <w:pPr>
              <w:pStyle w:val="ListParagraph"/>
              <w:ind w:left="0"/>
              <w:jc w:val="both"/>
              <w:rPr>
                <w:b/>
                <w:i/>
                <w:highlight w:val="lightGray"/>
                <w:lang w:val="sr-Cyrl-CS"/>
              </w:rPr>
            </w:pPr>
            <w:r w:rsidRPr="00C2548E">
              <w:rPr>
                <w:b/>
                <w:i/>
                <w:lang w:val="sr-Cyrl-CS"/>
              </w:rPr>
              <w:t>75</w:t>
            </w:r>
          </w:p>
        </w:tc>
      </w:tr>
      <w:tr w:rsidR="005751A7" w:rsidRPr="009D094C" w:rsidTr="00D22387">
        <w:trPr>
          <w:trHeight w:val="415"/>
        </w:trPr>
        <w:tc>
          <w:tcPr>
            <w:tcW w:w="2801" w:type="dxa"/>
            <w:tcBorders>
              <w:top w:val="single" w:sz="4" w:space="0" w:color="auto"/>
            </w:tcBorders>
            <w:shd w:val="clear" w:color="auto" w:fill="FF0000"/>
          </w:tcPr>
          <w:p w:rsidR="005751A7" w:rsidRPr="00B62D71" w:rsidRDefault="005751A7" w:rsidP="001801C6">
            <w:pPr>
              <w:pStyle w:val="ListParagraph"/>
              <w:ind w:left="0"/>
              <w:jc w:val="both"/>
              <w:rPr>
                <w:b/>
                <w:lang w:val="sr-Cyrl-CS"/>
              </w:rPr>
            </w:pPr>
            <w:r w:rsidRPr="00B62D71">
              <w:rPr>
                <w:b/>
                <w:lang w:val="sr-Cyrl-CS"/>
              </w:rPr>
              <w:lastRenderedPageBreak/>
              <w:t>Драган Херцог</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38</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25</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30</w:t>
            </w:r>
          </w:p>
        </w:tc>
        <w:tc>
          <w:tcPr>
            <w:tcW w:w="708"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25</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38</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34</w:t>
            </w:r>
          </w:p>
        </w:tc>
        <w:tc>
          <w:tcPr>
            <w:tcW w:w="709"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33</w:t>
            </w:r>
          </w:p>
        </w:tc>
        <w:tc>
          <w:tcPr>
            <w:tcW w:w="676" w:type="dxa"/>
            <w:tcBorders>
              <w:top w:val="single" w:sz="4" w:space="0" w:color="auto"/>
            </w:tcBorders>
          </w:tcPr>
          <w:p w:rsidR="005751A7" w:rsidRPr="00C2548E" w:rsidRDefault="005751A7" w:rsidP="001801C6">
            <w:pPr>
              <w:pStyle w:val="ListParagraph"/>
              <w:ind w:left="0"/>
              <w:jc w:val="both"/>
              <w:rPr>
                <w:i/>
                <w:lang w:val="sr-Cyrl-CS"/>
              </w:rPr>
            </w:pPr>
            <w:r>
              <w:rPr>
                <w:i/>
                <w:lang w:val="sr-Cyrl-CS"/>
              </w:rPr>
              <w:t>37</w:t>
            </w:r>
          </w:p>
        </w:tc>
        <w:tc>
          <w:tcPr>
            <w:tcW w:w="995" w:type="dxa"/>
            <w:tcBorders>
              <w:top w:val="single" w:sz="4" w:space="0" w:color="auto"/>
            </w:tcBorders>
          </w:tcPr>
          <w:p w:rsidR="005751A7" w:rsidRPr="00C2548E" w:rsidRDefault="005751A7" w:rsidP="001801C6">
            <w:pPr>
              <w:pStyle w:val="ListParagraph"/>
              <w:ind w:left="0"/>
              <w:jc w:val="both"/>
              <w:rPr>
                <w:b/>
                <w:i/>
                <w:lang w:val="sr-Cyrl-CS"/>
              </w:rPr>
            </w:pPr>
            <w:r>
              <w:rPr>
                <w:b/>
                <w:i/>
                <w:lang w:val="sr-Cyrl-CS"/>
              </w:rPr>
              <w:t>214</w:t>
            </w:r>
          </w:p>
        </w:tc>
      </w:tr>
      <w:tr w:rsidR="005751A7" w:rsidTr="00D22387">
        <w:tc>
          <w:tcPr>
            <w:tcW w:w="2801" w:type="dxa"/>
            <w:shd w:val="clear" w:color="auto" w:fill="FF0000"/>
          </w:tcPr>
          <w:p w:rsidR="005751A7" w:rsidRPr="00B62D71" w:rsidRDefault="005751A7" w:rsidP="001801C6">
            <w:pPr>
              <w:pStyle w:val="ListParagraph"/>
              <w:ind w:left="0"/>
              <w:jc w:val="both"/>
              <w:rPr>
                <w:b/>
                <w:lang w:val="sr-Cyrl-CS"/>
              </w:rPr>
            </w:pPr>
            <w:r w:rsidRPr="00B62D71">
              <w:rPr>
                <w:b/>
                <w:lang w:val="sr-Cyrl-CS"/>
              </w:rPr>
              <w:t>Укупно</w:t>
            </w:r>
          </w:p>
          <w:p w:rsidR="005751A7" w:rsidRPr="00B62D71" w:rsidRDefault="005751A7" w:rsidP="001801C6">
            <w:pPr>
              <w:pStyle w:val="ListParagraph"/>
              <w:ind w:left="0"/>
              <w:jc w:val="both"/>
              <w:rPr>
                <w:b/>
                <w:sz w:val="20"/>
                <w:szCs w:val="20"/>
                <w:lang w:val="sr-Cyrl-CS"/>
              </w:rPr>
            </w:pPr>
          </w:p>
        </w:tc>
        <w:tc>
          <w:tcPr>
            <w:tcW w:w="709" w:type="dxa"/>
          </w:tcPr>
          <w:p w:rsidR="005751A7" w:rsidRPr="00C2548E" w:rsidRDefault="005751A7" w:rsidP="001801C6">
            <w:pPr>
              <w:pStyle w:val="ListParagraph"/>
              <w:ind w:left="0"/>
              <w:jc w:val="both"/>
              <w:rPr>
                <w:b/>
                <w:i/>
                <w:lang w:val="sr-Cyrl-CS"/>
              </w:rPr>
            </w:pPr>
            <w:r>
              <w:rPr>
                <w:b/>
                <w:i/>
                <w:lang w:val="sr-Cyrl-CS"/>
              </w:rPr>
              <w:t>372</w:t>
            </w:r>
          </w:p>
        </w:tc>
        <w:tc>
          <w:tcPr>
            <w:tcW w:w="709" w:type="dxa"/>
          </w:tcPr>
          <w:p w:rsidR="005751A7" w:rsidRPr="00C2548E" w:rsidRDefault="005751A7" w:rsidP="001801C6">
            <w:pPr>
              <w:pStyle w:val="ListParagraph"/>
              <w:ind w:left="0"/>
              <w:jc w:val="both"/>
              <w:rPr>
                <w:b/>
                <w:i/>
                <w:lang w:val="sr-Cyrl-CS"/>
              </w:rPr>
            </w:pPr>
            <w:r>
              <w:rPr>
                <w:b/>
                <w:i/>
                <w:lang w:val="sr-Cyrl-CS"/>
              </w:rPr>
              <w:t>362</w:t>
            </w:r>
          </w:p>
        </w:tc>
        <w:tc>
          <w:tcPr>
            <w:tcW w:w="709" w:type="dxa"/>
          </w:tcPr>
          <w:p w:rsidR="005751A7" w:rsidRPr="00C2548E" w:rsidRDefault="005751A7" w:rsidP="001801C6">
            <w:pPr>
              <w:pStyle w:val="ListParagraph"/>
              <w:ind w:left="0"/>
              <w:jc w:val="both"/>
              <w:rPr>
                <w:b/>
                <w:i/>
                <w:lang w:val="sr-Cyrl-CS"/>
              </w:rPr>
            </w:pPr>
            <w:r w:rsidRPr="00C2548E">
              <w:rPr>
                <w:b/>
                <w:i/>
                <w:lang w:val="sr-Cyrl-CS"/>
              </w:rPr>
              <w:t>304</w:t>
            </w:r>
          </w:p>
        </w:tc>
        <w:tc>
          <w:tcPr>
            <w:tcW w:w="708" w:type="dxa"/>
          </w:tcPr>
          <w:p w:rsidR="005751A7" w:rsidRPr="00C2548E" w:rsidRDefault="005751A7" w:rsidP="001801C6">
            <w:pPr>
              <w:pStyle w:val="ListParagraph"/>
              <w:ind w:left="0"/>
              <w:jc w:val="both"/>
              <w:rPr>
                <w:b/>
                <w:i/>
                <w:lang w:val="sr-Cyrl-CS"/>
              </w:rPr>
            </w:pPr>
            <w:r>
              <w:rPr>
                <w:b/>
                <w:i/>
                <w:lang w:val="sr-Cyrl-CS"/>
              </w:rPr>
              <w:t>305</w:t>
            </w:r>
          </w:p>
        </w:tc>
        <w:tc>
          <w:tcPr>
            <w:tcW w:w="709" w:type="dxa"/>
          </w:tcPr>
          <w:p w:rsidR="005751A7" w:rsidRPr="00C2548E" w:rsidRDefault="005751A7" w:rsidP="001801C6">
            <w:pPr>
              <w:pStyle w:val="ListParagraph"/>
              <w:ind w:left="0"/>
              <w:jc w:val="both"/>
              <w:rPr>
                <w:b/>
                <w:i/>
                <w:lang w:val="sr-Cyrl-CS"/>
              </w:rPr>
            </w:pPr>
            <w:r w:rsidRPr="00C2548E">
              <w:rPr>
                <w:b/>
                <w:i/>
                <w:lang w:val="sr-Cyrl-CS"/>
              </w:rPr>
              <w:t>3</w:t>
            </w:r>
            <w:r>
              <w:rPr>
                <w:b/>
                <w:i/>
                <w:lang w:val="sr-Cyrl-CS"/>
              </w:rPr>
              <w:t>50</w:t>
            </w:r>
          </w:p>
        </w:tc>
        <w:tc>
          <w:tcPr>
            <w:tcW w:w="709" w:type="dxa"/>
          </w:tcPr>
          <w:p w:rsidR="005751A7" w:rsidRPr="00C2548E" w:rsidRDefault="005751A7" w:rsidP="001801C6">
            <w:pPr>
              <w:pStyle w:val="ListParagraph"/>
              <w:ind w:left="0"/>
              <w:jc w:val="both"/>
              <w:rPr>
                <w:b/>
                <w:i/>
                <w:lang w:val="sr-Cyrl-CS"/>
              </w:rPr>
            </w:pPr>
            <w:r>
              <w:rPr>
                <w:b/>
                <w:i/>
                <w:lang w:val="sr-Cyrl-CS"/>
              </w:rPr>
              <w:t>362</w:t>
            </w:r>
          </w:p>
        </w:tc>
        <w:tc>
          <w:tcPr>
            <w:tcW w:w="709" w:type="dxa"/>
          </w:tcPr>
          <w:p w:rsidR="005751A7" w:rsidRPr="00C2548E" w:rsidRDefault="005751A7" w:rsidP="001801C6">
            <w:pPr>
              <w:pStyle w:val="ListParagraph"/>
              <w:ind w:left="0"/>
              <w:jc w:val="both"/>
              <w:rPr>
                <w:b/>
                <w:i/>
                <w:lang w:val="sr-Cyrl-CS"/>
              </w:rPr>
            </w:pPr>
            <w:r w:rsidRPr="00C2548E">
              <w:rPr>
                <w:b/>
                <w:i/>
                <w:lang w:val="sr-Cyrl-CS"/>
              </w:rPr>
              <w:t>3</w:t>
            </w:r>
            <w:r>
              <w:rPr>
                <w:b/>
                <w:i/>
                <w:lang w:val="sr-Cyrl-CS"/>
              </w:rPr>
              <w:t>50</w:t>
            </w:r>
          </w:p>
        </w:tc>
        <w:tc>
          <w:tcPr>
            <w:tcW w:w="676" w:type="dxa"/>
          </w:tcPr>
          <w:p w:rsidR="005751A7" w:rsidRPr="00C2548E" w:rsidRDefault="005751A7" w:rsidP="001801C6">
            <w:pPr>
              <w:pStyle w:val="ListParagraph"/>
              <w:ind w:left="0"/>
              <w:jc w:val="both"/>
              <w:rPr>
                <w:b/>
                <w:i/>
                <w:lang w:val="sr-Cyrl-CS"/>
              </w:rPr>
            </w:pPr>
            <w:r>
              <w:rPr>
                <w:b/>
                <w:i/>
                <w:lang w:val="sr-Cyrl-CS"/>
              </w:rPr>
              <w:t>349</w:t>
            </w:r>
          </w:p>
        </w:tc>
        <w:tc>
          <w:tcPr>
            <w:tcW w:w="995" w:type="dxa"/>
          </w:tcPr>
          <w:p w:rsidR="005751A7" w:rsidRPr="00C2548E" w:rsidRDefault="005751A7" w:rsidP="001801C6">
            <w:pPr>
              <w:pStyle w:val="ListParagraph"/>
              <w:ind w:left="0"/>
              <w:jc w:val="both"/>
              <w:rPr>
                <w:b/>
                <w:i/>
                <w:highlight w:val="lightGray"/>
                <w:lang w:val="sr-Cyrl-CS"/>
              </w:rPr>
            </w:pPr>
            <w:r>
              <w:rPr>
                <w:b/>
                <w:i/>
                <w:lang w:val="sr-Cyrl-CS"/>
              </w:rPr>
              <w:t>2741</w:t>
            </w:r>
          </w:p>
        </w:tc>
      </w:tr>
    </w:tbl>
    <w:p w:rsidR="005751A7" w:rsidRDefault="00F70767" w:rsidP="005751A7">
      <w:pPr>
        <w:pStyle w:val="ListParagraph"/>
        <w:ind w:left="142"/>
        <w:jc w:val="both"/>
        <w:rPr>
          <w:b/>
          <w:i/>
          <w:sz w:val="20"/>
          <w:szCs w:val="20"/>
          <w:lang w:val="sr-Cyrl-CS"/>
        </w:rPr>
      </w:pPr>
      <w:r>
        <w:rPr>
          <w:b/>
          <w:i/>
          <w:sz w:val="20"/>
          <w:szCs w:val="20"/>
          <w:lang w:val="sr-Cyrl-CS"/>
        </w:rPr>
        <w:t>Извор: Републички завод за статистику</w:t>
      </w:r>
    </w:p>
    <w:p w:rsidR="005751A7" w:rsidRDefault="005751A7" w:rsidP="005751A7">
      <w:pPr>
        <w:pStyle w:val="ListParagraph"/>
        <w:ind w:left="142"/>
        <w:jc w:val="both"/>
        <w:rPr>
          <w:b/>
          <w:i/>
          <w:sz w:val="20"/>
          <w:szCs w:val="20"/>
          <w:lang w:val="sr-Cyrl-CS"/>
        </w:rPr>
      </w:pPr>
    </w:p>
    <w:p w:rsidR="005751A7" w:rsidRPr="00014040" w:rsidRDefault="005751A7" w:rsidP="005751A7">
      <w:pPr>
        <w:pStyle w:val="ListParagraph"/>
        <w:ind w:left="0"/>
        <w:jc w:val="both"/>
        <w:rPr>
          <w:b/>
          <w:i/>
          <w:lang w:val="sr-Cyrl-CS"/>
        </w:rPr>
      </w:pPr>
      <w:r w:rsidRPr="00014040">
        <w:rPr>
          <w:b/>
          <w:i/>
          <w:lang w:val="sr-Cyrl-CS"/>
        </w:rPr>
        <w:t>Бројно стање ученика у средњим школама</w:t>
      </w:r>
    </w:p>
    <w:p w:rsidR="005751A7" w:rsidRPr="00014040" w:rsidRDefault="005751A7" w:rsidP="005751A7">
      <w:pPr>
        <w:pStyle w:val="ListParagraph"/>
        <w:ind w:left="0"/>
        <w:jc w:val="both"/>
        <w:rPr>
          <w:b/>
          <w:i/>
          <w:lang w:val="sr-Cyrl-CS"/>
        </w:rPr>
      </w:pPr>
    </w:p>
    <w:tbl>
      <w:tblPr>
        <w:tblStyle w:val="TableGrid"/>
        <w:tblW w:w="0" w:type="auto"/>
        <w:tblInd w:w="142" w:type="dxa"/>
        <w:tblLook w:val="04A0"/>
      </w:tblPr>
      <w:tblGrid>
        <w:gridCol w:w="1951"/>
        <w:gridCol w:w="1138"/>
        <w:gridCol w:w="1232"/>
        <w:gridCol w:w="1251"/>
        <w:gridCol w:w="1250"/>
        <w:gridCol w:w="1323"/>
        <w:gridCol w:w="1292"/>
      </w:tblGrid>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Школа</w:t>
            </w:r>
          </w:p>
        </w:tc>
        <w:tc>
          <w:tcPr>
            <w:tcW w:w="1138" w:type="dxa"/>
            <w:shd w:val="clear" w:color="auto" w:fill="FF0000"/>
          </w:tcPr>
          <w:p w:rsidR="005751A7" w:rsidRPr="00B62D71" w:rsidRDefault="005751A7" w:rsidP="001801C6">
            <w:pPr>
              <w:pStyle w:val="ListParagraph"/>
              <w:ind w:left="0"/>
              <w:jc w:val="both"/>
              <w:rPr>
                <w:b/>
                <w:lang w:val="sr-Cyrl-CS"/>
              </w:rPr>
            </w:pPr>
            <w:r w:rsidRPr="00B62D71">
              <w:rPr>
                <w:b/>
                <w:lang w:val="sr-Cyrl-CS"/>
              </w:rPr>
              <w:t>Број одељења</w:t>
            </w:r>
          </w:p>
        </w:tc>
        <w:tc>
          <w:tcPr>
            <w:tcW w:w="1232" w:type="dxa"/>
            <w:shd w:val="clear" w:color="auto" w:fill="FF0000"/>
          </w:tcPr>
          <w:p w:rsidR="005751A7" w:rsidRPr="00B62D71" w:rsidRDefault="005751A7" w:rsidP="001801C6">
            <w:pPr>
              <w:pStyle w:val="ListParagraph"/>
              <w:ind w:left="0"/>
              <w:jc w:val="both"/>
              <w:rPr>
                <w:b/>
                <w:lang w:val="sr-Cyrl-CS"/>
              </w:rPr>
            </w:pPr>
            <w:r w:rsidRPr="00B62D71">
              <w:rPr>
                <w:b/>
                <w:lang w:val="sr-Cyrl-CS"/>
              </w:rPr>
              <w:t>Први</w:t>
            </w:r>
          </w:p>
        </w:tc>
        <w:tc>
          <w:tcPr>
            <w:tcW w:w="1251" w:type="dxa"/>
            <w:shd w:val="clear" w:color="auto" w:fill="FF0000"/>
          </w:tcPr>
          <w:p w:rsidR="005751A7" w:rsidRPr="00B62D71" w:rsidRDefault="005751A7" w:rsidP="001801C6">
            <w:pPr>
              <w:pStyle w:val="ListParagraph"/>
              <w:ind w:left="0"/>
              <w:jc w:val="both"/>
              <w:rPr>
                <w:b/>
                <w:lang w:val="sr-Cyrl-CS"/>
              </w:rPr>
            </w:pPr>
            <w:r w:rsidRPr="00B62D71">
              <w:rPr>
                <w:b/>
                <w:lang w:val="sr-Cyrl-CS"/>
              </w:rPr>
              <w:t>Други</w:t>
            </w:r>
          </w:p>
        </w:tc>
        <w:tc>
          <w:tcPr>
            <w:tcW w:w="1250" w:type="dxa"/>
            <w:shd w:val="clear" w:color="auto" w:fill="FF0000"/>
          </w:tcPr>
          <w:p w:rsidR="005751A7" w:rsidRPr="00B62D71" w:rsidRDefault="005751A7" w:rsidP="001801C6">
            <w:pPr>
              <w:pStyle w:val="ListParagraph"/>
              <w:ind w:left="0"/>
              <w:jc w:val="both"/>
              <w:rPr>
                <w:b/>
                <w:lang w:val="sr-Cyrl-CS"/>
              </w:rPr>
            </w:pPr>
            <w:r w:rsidRPr="00B62D71">
              <w:rPr>
                <w:b/>
                <w:lang w:val="sr-Cyrl-CS"/>
              </w:rPr>
              <w:t>Трећи</w:t>
            </w:r>
          </w:p>
        </w:tc>
        <w:tc>
          <w:tcPr>
            <w:tcW w:w="1323" w:type="dxa"/>
            <w:shd w:val="clear" w:color="auto" w:fill="FF0000"/>
          </w:tcPr>
          <w:p w:rsidR="005751A7" w:rsidRPr="00B62D71" w:rsidRDefault="005751A7" w:rsidP="001801C6">
            <w:pPr>
              <w:pStyle w:val="ListParagraph"/>
              <w:ind w:left="0"/>
              <w:jc w:val="both"/>
              <w:rPr>
                <w:b/>
                <w:lang w:val="sr-Cyrl-CS"/>
              </w:rPr>
            </w:pPr>
            <w:r w:rsidRPr="00B62D71">
              <w:rPr>
                <w:b/>
                <w:lang w:val="sr-Cyrl-CS"/>
              </w:rPr>
              <w:t>Четврти</w:t>
            </w:r>
          </w:p>
        </w:tc>
        <w:tc>
          <w:tcPr>
            <w:tcW w:w="1292" w:type="dxa"/>
            <w:shd w:val="clear" w:color="auto" w:fill="FF0000"/>
          </w:tcPr>
          <w:p w:rsidR="005751A7" w:rsidRPr="00B62D71" w:rsidRDefault="005751A7" w:rsidP="001801C6">
            <w:pPr>
              <w:pStyle w:val="ListParagraph"/>
              <w:ind w:left="0"/>
              <w:jc w:val="both"/>
              <w:rPr>
                <w:b/>
                <w:lang w:val="sr-Cyrl-CS"/>
              </w:rPr>
            </w:pPr>
            <w:r w:rsidRPr="00B62D71">
              <w:rPr>
                <w:b/>
                <w:lang w:val="sr-Cyrl-CS"/>
              </w:rPr>
              <w:t>Укупан број ученика</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 xml:space="preserve">Школа за бродарство, бродоградњу </w:t>
            </w:r>
          </w:p>
          <w:p w:rsidR="005751A7" w:rsidRPr="00B62D71" w:rsidRDefault="005751A7" w:rsidP="001801C6">
            <w:pPr>
              <w:pStyle w:val="ListParagraph"/>
              <w:ind w:left="0"/>
              <w:jc w:val="both"/>
              <w:rPr>
                <w:b/>
                <w:lang w:val="sr-Cyrl-CS"/>
              </w:rPr>
            </w:pPr>
            <w:r w:rsidRPr="00B62D71">
              <w:rPr>
                <w:b/>
                <w:lang w:val="sr-Cyrl-CS"/>
              </w:rPr>
              <w:t>и хидроградњу</w:t>
            </w:r>
          </w:p>
        </w:tc>
        <w:tc>
          <w:tcPr>
            <w:tcW w:w="1138" w:type="dxa"/>
          </w:tcPr>
          <w:p w:rsidR="005751A7" w:rsidRPr="00DE1D22" w:rsidRDefault="005751A7" w:rsidP="001801C6">
            <w:pPr>
              <w:pStyle w:val="ListParagraph"/>
              <w:ind w:left="0"/>
              <w:jc w:val="both"/>
              <w:rPr>
                <w:i/>
                <w:lang w:val="sr-Latn-CS"/>
              </w:rPr>
            </w:pPr>
            <w:r w:rsidRPr="00DE1D22">
              <w:rPr>
                <w:i/>
                <w:lang w:val="sr-Latn-CS"/>
              </w:rPr>
              <w:t>28</w:t>
            </w:r>
          </w:p>
        </w:tc>
        <w:tc>
          <w:tcPr>
            <w:tcW w:w="1232" w:type="dxa"/>
          </w:tcPr>
          <w:p w:rsidR="005751A7" w:rsidRPr="00DE1D22" w:rsidRDefault="005751A7" w:rsidP="001801C6">
            <w:pPr>
              <w:pStyle w:val="ListParagraph"/>
              <w:ind w:left="0"/>
              <w:jc w:val="both"/>
              <w:rPr>
                <w:i/>
                <w:lang w:val="sr-Latn-CS"/>
              </w:rPr>
            </w:pPr>
            <w:r w:rsidRPr="00DE1D22">
              <w:rPr>
                <w:i/>
                <w:lang w:val="sr-Latn-CS"/>
              </w:rPr>
              <w:t>124</w:t>
            </w:r>
          </w:p>
        </w:tc>
        <w:tc>
          <w:tcPr>
            <w:tcW w:w="1251" w:type="dxa"/>
          </w:tcPr>
          <w:p w:rsidR="005751A7" w:rsidRPr="00DE1D22" w:rsidRDefault="005751A7" w:rsidP="001801C6">
            <w:pPr>
              <w:pStyle w:val="ListParagraph"/>
              <w:ind w:left="0"/>
              <w:jc w:val="both"/>
              <w:rPr>
                <w:i/>
                <w:lang w:val="sr-Latn-CS"/>
              </w:rPr>
            </w:pPr>
            <w:r w:rsidRPr="00DE1D22">
              <w:rPr>
                <w:i/>
                <w:lang w:val="sr-Latn-CS"/>
              </w:rPr>
              <w:t>102</w:t>
            </w:r>
          </w:p>
        </w:tc>
        <w:tc>
          <w:tcPr>
            <w:tcW w:w="1250" w:type="dxa"/>
          </w:tcPr>
          <w:p w:rsidR="005751A7" w:rsidRPr="00DE1D22" w:rsidRDefault="005751A7" w:rsidP="001801C6">
            <w:pPr>
              <w:pStyle w:val="ListParagraph"/>
              <w:ind w:left="0"/>
              <w:jc w:val="both"/>
              <w:rPr>
                <w:i/>
                <w:lang w:val="sr-Latn-CS"/>
              </w:rPr>
            </w:pPr>
            <w:r w:rsidRPr="00DE1D22">
              <w:rPr>
                <w:i/>
                <w:lang w:val="sr-Latn-CS"/>
              </w:rPr>
              <w:t>88</w:t>
            </w:r>
          </w:p>
        </w:tc>
        <w:tc>
          <w:tcPr>
            <w:tcW w:w="1323" w:type="dxa"/>
          </w:tcPr>
          <w:p w:rsidR="005751A7" w:rsidRPr="00DE1D22" w:rsidRDefault="005751A7" w:rsidP="001801C6">
            <w:pPr>
              <w:pStyle w:val="ListParagraph"/>
              <w:ind w:left="0"/>
              <w:jc w:val="both"/>
              <w:rPr>
                <w:i/>
                <w:lang w:val="sr-Latn-CS"/>
              </w:rPr>
            </w:pPr>
            <w:r w:rsidRPr="00DE1D22">
              <w:rPr>
                <w:i/>
                <w:lang w:val="sr-Latn-CS"/>
              </w:rPr>
              <w:t>77</w:t>
            </w:r>
          </w:p>
        </w:tc>
        <w:tc>
          <w:tcPr>
            <w:tcW w:w="1292" w:type="dxa"/>
          </w:tcPr>
          <w:p w:rsidR="005751A7" w:rsidRPr="00014040" w:rsidRDefault="005751A7" w:rsidP="001801C6">
            <w:pPr>
              <w:pStyle w:val="ListParagraph"/>
              <w:ind w:left="0"/>
              <w:jc w:val="both"/>
              <w:rPr>
                <w:b/>
                <w:i/>
                <w:lang w:val="sr-Latn-CS"/>
              </w:rPr>
            </w:pPr>
            <w:r w:rsidRPr="00014040">
              <w:rPr>
                <w:b/>
                <w:i/>
                <w:lang w:val="sr-Latn-CS"/>
              </w:rPr>
              <w:t>391</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Филолошка гимназија</w:t>
            </w:r>
          </w:p>
        </w:tc>
        <w:tc>
          <w:tcPr>
            <w:tcW w:w="1138" w:type="dxa"/>
          </w:tcPr>
          <w:p w:rsidR="005751A7" w:rsidRPr="00DE1D22" w:rsidRDefault="005751A7" w:rsidP="001801C6">
            <w:pPr>
              <w:pStyle w:val="ListParagraph"/>
              <w:ind w:left="0"/>
              <w:jc w:val="both"/>
              <w:rPr>
                <w:i/>
                <w:lang w:val="sr-Latn-CS"/>
              </w:rPr>
            </w:pPr>
            <w:r w:rsidRPr="00DE1D22">
              <w:rPr>
                <w:i/>
                <w:lang w:val="sr-Latn-CS"/>
              </w:rPr>
              <w:t>28</w:t>
            </w:r>
          </w:p>
        </w:tc>
        <w:tc>
          <w:tcPr>
            <w:tcW w:w="1232" w:type="dxa"/>
          </w:tcPr>
          <w:p w:rsidR="005751A7" w:rsidRPr="00DE1D22" w:rsidRDefault="005751A7" w:rsidP="001801C6">
            <w:pPr>
              <w:pStyle w:val="ListParagraph"/>
              <w:ind w:left="0"/>
              <w:jc w:val="both"/>
              <w:rPr>
                <w:i/>
                <w:lang w:val="sr-Latn-CS"/>
              </w:rPr>
            </w:pPr>
            <w:r w:rsidRPr="00DE1D22">
              <w:rPr>
                <w:i/>
                <w:lang w:val="sr-Latn-CS"/>
              </w:rPr>
              <w:t>160</w:t>
            </w:r>
          </w:p>
        </w:tc>
        <w:tc>
          <w:tcPr>
            <w:tcW w:w="1251" w:type="dxa"/>
          </w:tcPr>
          <w:p w:rsidR="005751A7" w:rsidRPr="00DE1D22" w:rsidRDefault="005751A7" w:rsidP="001801C6">
            <w:pPr>
              <w:pStyle w:val="ListParagraph"/>
              <w:ind w:left="0"/>
              <w:jc w:val="both"/>
              <w:rPr>
                <w:i/>
                <w:lang w:val="sr-Latn-CS"/>
              </w:rPr>
            </w:pPr>
            <w:r w:rsidRPr="00DE1D22">
              <w:rPr>
                <w:i/>
                <w:lang w:val="sr-Latn-CS"/>
              </w:rPr>
              <w:t>159</w:t>
            </w:r>
          </w:p>
        </w:tc>
        <w:tc>
          <w:tcPr>
            <w:tcW w:w="1250" w:type="dxa"/>
          </w:tcPr>
          <w:p w:rsidR="005751A7" w:rsidRPr="00DE1D22" w:rsidRDefault="005751A7" w:rsidP="001801C6">
            <w:pPr>
              <w:pStyle w:val="ListParagraph"/>
              <w:ind w:left="0"/>
              <w:jc w:val="both"/>
              <w:rPr>
                <w:i/>
                <w:lang w:val="sr-Latn-CS"/>
              </w:rPr>
            </w:pPr>
            <w:r w:rsidRPr="00DE1D22">
              <w:rPr>
                <w:i/>
                <w:lang w:val="sr-Latn-CS"/>
              </w:rPr>
              <w:t>150</w:t>
            </w:r>
          </w:p>
        </w:tc>
        <w:tc>
          <w:tcPr>
            <w:tcW w:w="1323" w:type="dxa"/>
          </w:tcPr>
          <w:p w:rsidR="005751A7" w:rsidRPr="00DE1D22" w:rsidRDefault="005751A7" w:rsidP="001801C6">
            <w:pPr>
              <w:pStyle w:val="ListParagraph"/>
              <w:ind w:left="0"/>
              <w:jc w:val="both"/>
              <w:rPr>
                <w:i/>
                <w:lang w:val="sr-Latn-CS"/>
              </w:rPr>
            </w:pPr>
            <w:r w:rsidRPr="00DE1D22">
              <w:rPr>
                <w:i/>
                <w:lang w:val="sr-Latn-CS"/>
              </w:rPr>
              <w:t>152</w:t>
            </w:r>
          </w:p>
        </w:tc>
        <w:tc>
          <w:tcPr>
            <w:tcW w:w="1292" w:type="dxa"/>
          </w:tcPr>
          <w:p w:rsidR="005751A7" w:rsidRPr="00014040" w:rsidRDefault="005751A7" w:rsidP="001801C6">
            <w:pPr>
              <w:pStyle w:val="ListParagraph"/>
              <w:ind w:left="0"/>
              <w:jc w:val="both"/>
              <w:rPr>
                <w:b/>
                <w:i/>
                <w:lang w:val="sr-Latn-CS"/>
              </w:rPr>
            </w:pPr>
            <w:r w:rsidRPr="00014040">
              <w:rPr>
                <w:b/>
                <w:i/>
                <w:lang w:val="sr-Latn-CS"/>
              </w:rPr>
              <w:t>621</w:t>
            </w:r>
          </w:p>
        </w:tc>
      </w:tr>
      <w:tr w:rsidR="005751A7" w:rsidRPr="00B62D71"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Гимназија Свети Сава</w:t>
            </w:r>
          </w:p>
        </w:tc>
        <w:tc>
          <w:tcPr>
            <w:tcW w:w="1138" w:type="dxa"/>
          </w:tcPr>
          <w:p w:rsidR="005751A7" w:rsidRPr="00B62D71" w:rsidRDefault="005751A7" w:rsidP="001801C6">
            <w:pPr>
              <w:pStyle w:val="ListParagraph"/>
              <w:ind w:left="0"/>
              <w:jc w:val="both"/>
              <w:rPr>
                <w:lang w:val="sr-Latn-CS"/>
              </w:rPr>
            </w:pPr>
            <w:r w:rsidRPr="00B62D71">
              <w:rPr>
                <w:lang w:val="sr-Latn-CS"/>
              </w:rPr>
              <w:t>28</w:t>
            </w:r>
          </w:p>
        </w:tc>
        <w:tc>
          <w:tcPr>
            <w:tcW w:w="1232" w:type="dxa"/>
          </w:tcPr>
          <w:p w:rsidR="005751A7" w:rsidRPr="00B62D71" w:rsidRDefault="005751A7" w:rsidP="001801C6">
            <w:pPr>
              <w:pStyle w:val="ListParagraph"/>
              <w:ind w:left="0"/>
              <w:jc w:val="both"/>
              <w:rPr>
                <w:lang w:val="sr-Latn-CS"/>
              </w:rPr>
            </w:pPr>
            <w:r w:rsidRPr="00B62D71">
              <w:rPr>
                <w:lang w:val="sr-Latn-CS"/>
              </w:rPr>
              <w:t>218</w:t>
            </w:r>
          </w:p>
        </w:tc>
        <w:tc>
          <w:tcPr>
            <w:tcW w:w="1251" w:type="dxa"/>
          </w:tcPr>
          <w:p w:rsidR="005751A7" w:rsidRPr="00B62D71" w:rsidRDefault="005751A7" w:rsidP="001801C6">
            <w:pPr>
              <w:pStyle w:val="ListParagraph"/>
              <w:ind w:left="0"/>
              <w:jc w:val="both"/>
              <w:rPr>
                <w:lang w:val="sr-Latn-CS"/>
              </w:rPr>
            </w:pPr>
            <w:r w:rsidRPr="00B62D71">
              <w:rPr>
                <w:lang w:val="sr-Latn-CS"/>
              </w:rPr>
              <w:t>202</w:t>
            </w:r>
          </w:p>
        </w:tc>
        <w:tc>
          <w:tcPr>
            <w:tcW w:w="1250" w:type="dxa"/>
          </w:tcPr>
          <w:p w:rsidR="005751A7" w:rsidRPr="00B62D71" w:rsidRDefault="005751A7" w:rsidP="001801C6">
            <w:pPr>
              <w:pStyle w:val="ListParagraph"/>
              <w:ind w:left="0"/>
              <w:jc w:val="both"/>
              <w:rPr>
                <w:lang w:val="sr-Latn-CS"/>
              </w:rPr>
            </w:pPr>
            <w:r w:rsidRPr="00B62D71">
              <w:rPr>
                <w:lang w:val="sr-Latn-CS"/>
              </w:rPr>
              <w:t>196</w:t>
            </w:r>
          </w:p>
        </w:tc>
        <w:tc>
          <w:tcPr>
            <w:tcW w:w="1323" w:type="dxa"/>
          </w:tcPr>
          <w:p w:rsidR="005751A7" w:rsidRPr="00B62D71" w:rsidRDefault="005751A7" w:rsidP="001801C6">
            <w:pPr>
              <w:pStyle w:val="ListParagraph"/>
              <w:ind w:left="0"/>
              <w:jc w:val="both"/>
              <w:rPr>
                <w:lang w:val="sr-Latn-CS"/>
              </w:rPr>
            </w:pPr>
            <w:r w:rsidRPr="00B62D71">
              <w:rPr>
                <w:lang w:val="sr-Latn-CS"/>
              </w:rPr>
              <w:t>178</w:t>
            </w:r>
          </w:p>
        </w:tc>
        <w:tc>
          <w:tcPr>
            <w:tcW w:w="1292" w:type="dxa"/>
          </w:tcPr>
          <w:p w:rsidR="005751A7" w:rsidRPr="00B62D71" w:rsidRDefault="005751A7" w:rsidP="001801C6">
            <w:pPr>
              <w:pStyle w:val="ListParagraph"/>
              <w:ind w:left="0"/>
              <w:jc w:val="both"/>
              <w:rPr>
                <w:b/>
                <w:lang w:val="sr-Cyrl-CS"/>
              </w:rPr>
            </w:pPr>
            <w:r w:rsidRPr="00B62D71">
              <w:rPr>
                <w:b/>
                <w:lang w:val="sr-Latn-CS"/>
              </w:rPr>
              <w:t>794</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Медицинска школа Београд</w:t>
            </w:r>
          </w:p>
        </w:tc>
        <w:tc>
          <w:tcPr>
            <w:tcW w:w="1138" w:type="dxa"/>
          </w:tcPr>
          <w:p w:rsidR="005751A7" w:rsidRPr="00DE1D22" w:rsidRDefault="005751A7" w:rsidP="001801C6">
            <w:pPr>
              <w:pStyle w:val="ListParagraph"/>
              <w:ind w:left="0"/>
              <w:jc w:val="both"/>
              <w:rPr>
                <w:i/>
                <w:lang w:val="sr-Latn-CS"/>
              </w:rPr>
            </w:pPr>
            <w:r w:rsidRPr="00DE1D22">
              <w:rPr>
                <w:i/>
                <w:lang w:val="sr-Latn-CS"/>
              </w:rPr>
              <w:t>56</w:t>
            </w:r>
          </w:p>
        </w:tc>
        <w:tc>
          <w:tcPr>
            <w:tcW w:w="1232" w:type="dxa"/>
          </w:tcPr>
          <w:p w:rsidR="005751A7" w:rsidRPr="00DE1D22" w:rsidRDefault="005751A7" w:rsidP="001801C6">
            <w:pPr>
              <w:pStyle w:val="ListParagraph"/>
              <w:ind w:left="0"/>
              <w:jc w:val="both"/>
              <w:rPr>
                <w:i/>
                <w:lang w:val="sr-Latn-CS"/>
              </w:rPr>
            </w:pPr>
            <w:r w:rsidRPr="00DE1D22">
              <w:rPr>
                <w:i/>
                <w:lang w:val="sr-Latn-CS"/>
              </w:rPr>
              <w:t>393</w:t>
            </w:r>
          </w:p>
        </w:tc>
        <w:tc>
          <w:tcPr>
            <w:tcW w:w="1251" w:type="dxa"/>
          </w:tcPr>
          <w:p w:rsidR="005751A7" w:rsidRPr="00DE1D22" w:rsidRDefault="005751A7" w:rsidP="001801C6">
            <w:pPr>
              <w:pStyle w:val="ListParagraph"/>
              <w:ind w:left="0"/>
              <w:jc w:val="both"/>
              <w:rPr>
                <w:i/>
                <w:lang w:val="sr-Latn-CS"/>
              </w:rPr>
            </w:pPr>
            <w:r w:rsidRPr="00DE1D22">
              <w:rPr>
                <w:i/>
                <w:lang w:val="sr-Latn-CS"/>
              </w:rPr>
              <w:t>433</w:t>
            </w:r>
          </w:p>
        </w:tc>
        <w:tc>
          <w:tcPr>
            <w:tcW w:w="1250" w:type="dxa"/>
          </w:tcPr>
          <w:p w:rsidR="005751A7" w:rsidRPr="00DE1D22" w:rsidRDefault="005751A7" w:rsidP="001801C6">
            <w:pPr>
              <w:pStyle w:val="ListParagraph"/>
              <w:ind w:left="0"/>
              <w:jc w:val="both"/>
              <w:rPr>
                <w:i/>
                <w:lang w:val="sr-Latn-CS"/>
              </w:rPr>
            </w:pPr>
            <w:r w:rsidRPr="00DE1D22">
              <w:rPr>
                <w:i/>
                <w:lang w:val="sr-Latn-CS"/>
              </w:rPr>
              <w:t>440</w:t>
            </w:r>
          </w:p>
        </w:tc>
        <w:tc>
          <w:tcPr>
            <w:tcW w:w="1323" w:type="dxa"/>
          </w:tcPr>
          <w:p w:rsidR="005751A7" w:rsidRPr="00DE1D22" w:rsidRDefault="005751A7" w:rsidP="001801C6">
            <w:pPr>
              <w:pStyle w:val="ListParagraph"/>
              <w:ind w:left="0"/>
              <w:jc w:val="both"/>
              <w:rPr>
                <w:i/>
                <w:lang w:val="sr-Latn-CS"/>
              </w:rPr>
            </w:pPr>
            <w:r w:rsidRPr="00DE1D22">
              <w:rPr>
                <w:i/>
                <w:lang w:val="sr-Latn-CS"/>
              </w:rPr>
              <w:t>441</w:t>
            </w:r>
          </w:p>
        </w:tc>
        <w:tc>
          <w:tcPr>
            <w:tcW w:w="1292" w:type="dxa"/>
          </w:tcPr>
          <w:p w:rsidR="005751A7" w:rsidRPr="00014040" w:rsidRDefault="005751A7" w:rsidP="001801C6">
            <w:pPr>
              <w:pStyle w:val="ListParagraph"/>
              <w:ind w:left="0"/>
              <w:jc w:val="both"/>
              <w:rPr>
                <w:b/>
                <w:i/>
                <w:lang w:val="sr-Latn-CS"/>
              </w:rPr>
            </w:pPr>
            <w:r w:rsidRPr="00014040">
              <w:rPr>
                <w:b/>
                <w:i/>
                <w:lang w:val="sr-Latn-CS"/>
              </w:rPr>
              <w:t>1707</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Четврта гимназија</w:t>
            </w:r>
          </w:p>
        </w:tc>
        <w:tc>
          <w:tcPr>
            <w:tcW w:w="1138" w:type="dxa"/>
          </w:tcPr>
          <w:p w:rsidR="005751A7" w:rsidRPr="00DE1D22" w:rsidRDefault="005751A7" w:rsidP="001801C6">
            <w:pPr>
              <w:pStyle w:val="ListParagraph"/>
              <w:ind w:left="0"/>
              <w:jc w:val="both"/>
              <w:rPr>
                <w:i/>
                <w:lang w:val="sr-Latn-CS"/>
              </w:rPr>
            </w:pPr>
            <w:r w:rsidRPr="00DE1D22">
              <w:rPr>
                <w:i/>
                <w:lang w:val="sr-Latn-CS"/>
              </w:rPr>
              <w:t>24</w:t>
            </w:r>
          </w:p>
        </w:tc>
        <w:tc>
          <w:tcPr>
            <w:tcW w:w="1232" w:type="dxa"/>
          </w:tcPr>
          <w:p w:rsidR="005751A7" w:rsidRPr="00DE1D22" w:rsidRDefault="005751A7" w:rsidP="001801C6">
            <w:pPr>
              <w:pStyle w:val="ListParagraph"/>
              <w:ind w:left="0"/>
              <w:jc w:val="both"/>
              <w:rPr>
                <w:i/>
                <w:lang w:val="sr-Latn-CS"/>
              </w:rPr>
            </w:pPr>
            <w:r w:rsidRPr="00DE1D22">
              <w:rPr>
                <w:i/>
                <w:lang w:val="sr-Latn-CS"/>
              </w:rPr>
              <w:t>180</w:t>
            </w:r>
          </w:p>
        </w:tc>
        <w:tc>
          <w:tcPr>
            <w:tcW w:w="1251" w:type="dxa"/>
          </w:tcPr>
          <w:p w:rsidR="005751A7" w:rsidRPr="00DE1D22" w:rsidRDefault="005751A7" w:rsidP="001801C6">
            <w:pPr>
              <w:pStyle w:val="ListParagraph"/>
              <w:ind w:left="0"/>
              <w:jc w:val="both"/>
              <w:rPr>
                <w:i/>
                <w:lang w:val="sr-Latn-CS"/>
              </w:rPr>
            </w:pPr>
            <w:r w:rsidRPr="00DE1D22">
              <w:rPr>
                <w:i/>
                <w:lang w:val="sr-Latn-CS"/>
              </w:rPr>
              <w:t>182</w:t>
            </w:r>
          </w:p>
        </w:tc>
        <w:tc>
          <w:tcPr>
            <w:tcW w:w="1250" w:type="dxa"/>
          </w:tcPr>
          <w:p w:rsidR="005751A7" w:rsidRPr="00DE1D22" w:rsidRDefault="005751A7" w:rsidP="001801C6">
            <w:pPr>
              <w:pStyle w:val="ListParagraph"/>
              <w:ind w:left="0"/>
              <w:jc w:val="both"/>
              <w:rPr>
                <w:i/>
                <w:lang w:val="sr-Latn-CS"/>
              </w:rPr>
            </w:pPr>
            <w:r w:rsidRPr="00DE1D22">
              <w:rPr>
                <w:i/>
                <w:lang w:val="sr-Latn-CS"/>
              </w:rPr>
              <w:t>164</w:t>
            </w:r>
          </w:p>
        </w:tc>
        <w:tc>
          <w:tcPr>
            <w:tcW w:w="1323" w:type="dxa"/>
          </w:tcPr>
          <w:p w:rsidR="005751A7" w:rsidRPr="00DE1D22" w:rsidRDefault="005751A7" w:rsidP="001801C6">
            <w:pPr>
              <w:pStyle w:val="ListParagraph"/>
              <w:ind w:left="0"/>
              <w:jc w:val="both"/>
              <w:rPr>
                <w:i/>
                <w:lang w:val="sr-Latn-CS"/>
              </w:rPr>
            </w:pPr>
            <w:r w:rsidRPr="00DE1D22">
              <w:rPr>
                <w:i/>
                <w:lang w:val="sr-Latn-CS"/>
              </w:rPr>
              <w:t>163</w:t>
            </w:r>
          </w:p>
        </w:tc>
        <w:tc>
          <w:tcPr>
            <w:tcW w:w="1292" w:type="dxa"/>
          </w:tcPr>
          <w:p w:rsidR="005751A7" w:rsidRPr="00014040" w:rsidRDefault="005751A7" w:rsidP="001801C6">
            <w:pPr>
              <w:pStyle w:val="ListParagraph"/>
              <w:ind w:left="0"/>
              <w:jc w:val="both"/>
              <w:rPr>
                <w:b/>
                <w:i/>
                <w:lang w:val="sr-Latn-CS"/>
              </w:rPr>
            </w:pPr>
            <w:r w:rsidRPr="00014040">
              <w:rPr>
                <w:b/>
                <w:i/>
                <w:lang w:val="sr-Latn-CS"/>
              </w:rPr>
              <w:t>713</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lastRenderedPageBreak/>
              <w:t>Спортска гимназија</w:t>
            </w:r>
          </w:p>
        </w:tc>
        <w:tc>
          <w:tcPr>
            <w:tcW w:w="1138" w:type="dxa"/>
          </w:tcPr>
          <w:p w:rsidR="005751A7" w:rsidRPr="00DE1D22" w:rsidRDefault="005751A7" w:rsidP="001801C6">
            <w:pPr>
              <w:pStyle w:val="ListParagraph"/>
              <w:ind w:left="0"/>
              <w:jc w:val="both"/>
              <w:rPr>
                <w:i/>
                <w:lang w:val="sr-Latn-CS"/>
              </w:rPr>
            </w:pPr>
            <w:r w:rsidRPr="00DE1D22">
              <w:rPr>
                <w:i/>
                <w:lang w:val="sr-Latn-CS"/>
              </w:rPr>
              <w:t>20</w:t>
            </w:r>
          </w:p>
        </w:tc>
        <w:tc>
          <w:tcPr>
            <w:tcW w:w="1232" w:type="dxa"/>
          </w:tcPr>
          <w:p w:rsidR="005751A7" w:rsidRPr="00DE1D22" w:rsidRDefault="005751A7" w:rsidP="001801C6">
            <w:pPr>
              <w:pStyle w:val="ListParagraph"/>
              <w:ind w:left="0"/>
              <w:jc w:val="both"/>
              <w:rPr>
                <w:i/>
                <w:lang w:val="sr-Latn-CS"/>
              </w:rPr>
            </w:pPr>
            <w:r w:rsidRPr="00DE1D22">
              <w:rPr>
                <w:i/>
                <w:lang w:val="sr-Latn-CS"/>
              </w:rPr>
              <w:t>204</w:t>
            </w:r>
          </w:p>
        </w:tc>
        <w:tc>
          <w:tcPr>
            <w:tcW w:w="1251" w:type="dxa"/>
          </w:tcPr>
          <w:p w:rsidR="005751A7" w:rsidRPr="00DE1D22" w:rsidRDefault="005751A7" w:rsidP="001801C6">
            <w:pPr>
              <w:pStyle w:val="ListParagraph"/>
              <w:ind w:left="0"/>
              <w:jc w:val="both"/>
              <w:rPr>
                <w:i/>
                <w:lang w:val="sr-Latn-CS"/>
              </w:rPr>
            </w:pPr>
            <w:r w:rsidRPr="00DE1D22">
              <w:rPr>
                <w:i/>
                <w:lang w:val="sr-Latn-CS"/>
              </w:rPr>
              <w:t>208</w:t>
            </w:r>
          </w:p>
        </w:tc>
        <w:tc>
          <w:tcPr>
            <w:tcW w:w="1250" w:type="dxa"/>
          </w:tcPr>
          <w:p w:rsidR="005751A7" w:rsidRPr="00DE1D22" w:rsidRDefault="005751A7" w:rsidP="001801C6">
            <w:pPr>
              <w:pStyle w:val="ListParagraph"/>
              <w:ind w:left="0"/>
              <w:jc w:val="both"/>
              <w:rPr>
                <w:i/>
                <w:lang w:val="sr-Latn-CS"/>
              </w:rPr>
            </w:pPr>
            <w:r w:rsidRPr="00DE1D22">
              <w:rPr>
                <w:i/>
                <w:lang w:val="sr-Latn-CS"/>
              </w:rPr>
              <w:t>183</w:t>
            </w:r>
          </w:p>
        </w:tc>
        <w:tc>
          <w:tcPr>
            <w:tcW w:w="1323" w:type="dxa"/>
          </w:tcPr>
          <w:p w:rsidR="005751A7" w:rsidRPr="00DE1D22" w:rsidRDefault="005751A7" w:rsidP="001801C6">
            <w:pPr>
              <w:pStyle w:val="ListParagraph"/>
              <w:ind w:left="0"/>
              <w:jc w:val="both"/>
              <w:rPr>
                <w:i/>
                <w:lang w:val="sr-Latn-CS"/>
              </w:rPr>
            </w:pPr>
            <w:r w:rsidRPr="00DE1D22">
              <w:rPr>
                <w:i/>
                <w:lang w:val="sr-Latn-CS"/>
              </w:rPr>
              <w:t>192</w:t>
            </w:r>
          </w:p>
        </w:tc>
        <w:tc>
          <w:tcPr>
            <w:tcW w:w="1292" w:type="dxa"/>
          </w:tcPr>
          <w:p w:rsidR="005751A7" w:rsidRPr="00014040" w:rsidRDefault="005751A7" w:rsidP="001801C6">
            <w:pPr>
              <w:pStyle w:val="ListParagraph"/>
              <w:ind w:left="0"/>
              <w:jc w:val="both"/>
              <w:rPr>
                <w:b/>
                <w:i/>
                <w:lang w:val="sr-Latn-CS"/>
              </w:rPr>
            </w:pPr>
            <w:r w:rsidRPr="00014040">
              <w:rPr>
                <w:b/>
                <w:i/>
                <w:lang w:val="sr-Latn-CS"/>
              </w:rPr>
              <w:t>787</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Школа за дизајн</w:t>
            </w:r>
          </w:p>
        </w:tc>
        <w:tc>
          <w:tcPr>
            <w:tcW w:w="1138" w:type="dxa"/>
          </w:tcPr>
          <w:p w:rsidR="005751A7" w:rsidRPr="00DE1D22" w:rsidRDefault="005751A7" w:rsidP="001801C6">
            <w:pPr>
              <w:pStyle w:val="ListParagraph"/>
              <w:ind w:left="0"/>
              <w:jc w:val="both"/>
              <w:rPr>
                <w:i/>
                <w:lang w:val="sr-Cyrl-CS"/>
              </w:rPr>
            </w:pPr>
            <w:r w:rsidRPr="00DE1D22">
              <w:rPr>
                <w:i/>
                <w:lang w:val="sr-Cyrl-CS"/>
              </w:rPr>
              <w:t>20</w:t>
            </w:r>
          </w:p>
        </w:tc>
        <w:tc>
          <w:tcPr>
            <w:tcW w:w="1232" w:type="dxa"/>
          </w:tcPr>
          <w:p w:rsidR="005751A7" w:rsidRPr="00DE1D22" w:rsidRDefault="005751A7" w:rsidP="001801C6">
            <w:pPr>
              <w:pStyle w:val="ListParagraph"/>
              <w:ind w:left="0"/>
              <w:jc w:val="both"/>
              <w:rPr>
                <w:i/>
                <w:lang w:val="sr-Latn-CS"/>
              </w:rPr>
            </w:pPr>
            <w:r w:rsidRPr="00DE1D22">
              <w:rPr>
                <w:i/>
                <w:lang w:val="sr-Latn-CS"/>
              </w:rPr>
              <w:t>104</w:t>
            </w:r>
          </w:p>
        </w:tc>
        <w:tc>
          <w:tcPr>
            <w:tcW w:w="1251" w:type="dxa"/>
          </w:tcPr>
          <w:p w:rsidR="005751A7" w:rsidRPr="00DE1D22" w:rsidRDefault="005751A7" w:rsidP="001801C6">
            <w:pPr>
              <w:pStyle w:val="ListParagraph"/>
              <w:ind w:left="0"/>
              <w:jc w:val="both"/>
              <w:rPr>
                <w:i/>
                <w:lang w:val="sr-Latn-CS"/>
              </w:rPr>
            </w:pPr>
            <w:r w:rsidRPr="00DE1D22">
              <w:rPr>
                <w:i/>
                <w:lang w:val="sr-Latn-CS"/>
              </w:rPr>
              <w:t>109</w:t>
            </w:r>
          </w:p>
        </w:tc>
        <w:tc>
          <w:tcPr>
            <w:tcW w:w="1250" w:type="dxa"/>
          </w:tcPr>
          <w:p w:rsidR="005751A7" w:rsidRPr="00DE1D22" w:rsidRDefault="005751A7" w:rsidP="001801C6">
            <w:pPr>
              <w:pStyle w:val="ListParagraph"/>
              <w:ind w:left="0"/>
              <w:jc w:val="both"/>
              <w:rPr>
                <w:i/>
                <w:lang w:val="sr-Latn-CS"/>
              </w:rPr>
            </w:pPr>
            <w:r w:rsidRPr="00DE1D22">
              <w:rPr>
                <w:i/>
                <w:lang w:val="sr-Latn-CS"/>
              </w:rPr>
              <w:t>105</w:t>
            </w:r>
          </w:p>
        </w:tc>
        <w:tc>
          <w:tcPr>
            <w:tcW w:w="1323" w:type="dxa"/>
          </w:tcPr>
          <w:p w:rsidR="005751A7" w:rsidRPr="00DE1D22" w:rsidRDefault="005751A7" w:rsidP="001801C6">
            <w:pPr>
              <w:pStyle w:val="ListParagraph"/>
              <w:ind w:left="0"/>
              <w:jc w:val="both"/>
              <w:rPr>
                <w:i/>
                <w:lang w:val="sr-Latn-CS"/>
              </w:rPr>
            </w:pPr>
            <w:r w:rsidRPr="00DE1D22">
              <w:rPr>
                <w:i/>
                <w:lang w:val="sr-Latn-CS"/>
              </w:rPr>
              <w:t>104</w:t>
            </w:r>
          </w:p>
        </w:tc>
        <w:tc>
          <w:tcPr>
            <w:tcW w:w="1292" w:type="dxa"/>
          </w:tcPr>
          <w:p w:rsidR="005751A7" w:rsidRPr="00014040" w:rsidRDefault="005751A7" w:rsidP="001801C6">
            <w:pPr>
              <w:pStyle w:val="ListParagraph"/>
              <w:ind w:left="0"/>
              <w:jc w:val="both"/>
              <w:rPr>
                <w:b/>
                <w:i/>
                <w:lang w:val="sr-Latn-CS"/>
              </w:rPr>
            </w:pPr>
            <w:r w:rsidRPr="00014040">
              <w:rPr>
                <w:b/>
                <w:i/>
                <w:lang w:val="sr-Latn-CS"/>
              </w:rPr>
              <w:t>422</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Техничка школа за дизајн коже</w:t>
            </w:r>
          </w:p>
        </w:tc>
        <w:tc>
          <w:tcPr>
            <w:tcW w:w="1138" w:type="dxa"/>
          </w:tcPr>
          <w:p w:rsidR="005751A7" w:rsidRPr="00DE1D22" w:rsidRDefault="005751A7" w:rsidP="001801C6">
            <w:pPr>
              <w:pStyle w:val="ListParagraph"/>
              <w:ind w:left="0"/>
              <w:jc w:val="both"/>
              <w:rPr>
                <w:i/>
                <w:lang w:val="sr-Latn-CS"/>
              </w:rPr>
            </w:pPr>
            <w:r w:rsidRPr="00DE1D22">
              <w:rPr>
                <w:i/>
                <w:lang w:val="sr-Latn-CS"/>
              </w:rPr>
              <w:t>16</w:t>
            </w:r>
          </w:p>
        </w:tc>
        <w:tc>
          <w:tcPr>
            <w:tcW w:w="1232" w:type="dxa"/>
          </w:tcPr>
          <w:p w:rsidR="005751A7" w:rsidRPr="00DE1D22" w:rsidRDefault="005751A7" w:rsidP="001801C6">
            <w:pPr>
              <w:pStyle w:val="ListParagraph"/>
              <w:ind w:left="0"/>
              <w:jc w:val="both"/>
              <w:rPr>
                <w:i/>
                <w:lang w:val="sr-Latn-CS"/>
              </w:rPr>
            </w:pPr>
            <w:r w:rsidRPr="00DE1D22">
              <w:rPr>
                <w:i/>
                <w:lang w:val="sr-Latn-CS"/>
              </w:rPr>
              <w:t>90</w:t>
            </w:r>
          </w:p>
        </w:tc>
        <w:tc>
          <w:tcPr>
            <w:tcW w:w="1251" w:type="dxa"/>
          </w:tcPr>
          <w:p w:rsidR="005751A7" w:rsidRPr="00DE1D22" w:rsidRDefault="005751A7" w:rsidP="001801C6">
            <w:pPr>
              <w:pStyle w:val="ListParagraph"/>
              <w:ind w:left="0"/>
              <w:jc w:val="both"/>
              <w:rPr>
                <w:i/>
                <w:lang w:val="sr-Latn-CS"/>
              </w:rPr>
            </w:pPr>
            <w:r w:rsidRPr="00DE1D22">
              <w:rPr>
                <w:i/>
                <w:lang w:val="sr-Latn-CS"/>
              </w:rPr>
              <w:t>50</w:t>
            </w:r>
          </w:p>
        </w:tc>
        <w:tc>
          <w:tcPr>
            <w:tcW w:w="1250" w:type="dxa"/>
          </w:tcPr>
          <w:p w:rsidR="005751A7" w:rsidRPr="00DE1D22" w:rsidRDefault="005751A7" w:rsidP="001801C6">
            <w:pPr>
              <w:pStyle w:val="ListParagraph"/>
              <w:ind w:left="0"/>
              <w:jc w:val="both"/>
              <w:rPr>
                <w:i/>
                <w:lang w:val="sr-Latn-CS"/>
              </w:rPr>
            </w:pPr>
            <w:r w:rsidRPr="00DE1D22">
              <w:rPr>
                <w:i/>
                <w:lang w:val="sr-Latn-CS"/>
              </w:rPr>
              <w:t>49</w:t>
            </w:r>
          </w:p>
        </w:tc>
        <w:tc>
          <w:tcPr>
            <w:tcW w:w="1323" w:type="dxa"/>
          </w:tcPr>
          <w:p w:rsidR="005751A7" w:rsidRPr="00DE1D22" w:rsidRDefault="005751A7" w:rsidP="001801C6">
            <w:pPr>
              <w:pStyle w:val="ListParagraph"/>
              <w:ind w:left="0"/>
              <w:jc w:val="both"/>
              <w:rPr>
                <w:i/>
                <w:lang w:val="sr-Latn-CS"/>
              </w:rPr>
            </w:pPr>
            <w:r w:rsidRPr="00DE1D22">
              <w:rPr>
                <w:i/>
                <w:lang w:val="sr-Latn-CS"/>
              </w:rPr>
              <w:t>30</w:t>
            </w:r>
          </w:p>
        </w:tc>
        <w:tc>
          <w:tcPr>
            <w:tcW w:w="1292" w:type="dxa"/>
          </w:tcPr>
          <w:p w:rsidR="005751A7" w:rsidRPr="00014040" w:rsidRDefault="005751A7" w:rsidP="001801C6">
            <w:pPr>
              <w:pStyle w:val="ListParagraph"/>
              <w:ind w:left="0"/>
              <w:jc w:val="both"/>
              <w:rPr>
                <w:b/>
                <w:i/>
                <w:lang w:val="sr-Latn-CS"/>
              </w:rPr>
            </w:pPr>
            <w:r w:rsidRPr="00014040">
              <w:rPr>
                <w:b/>
                <w:i/>
                <w:lang w:val="sr-Latn-CS"/>
              </w:rPr>
              <w:t>219</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Угоститељско-</w:t>
            </w:r>
          </w:p>
          <w:p w:rsidR="005751A7" w:rsidRPr="00B62D71" w:rsidRDefault="005751A7" w:rsidP="001801C6">
            <w:pPr>
              <w:pStyle w:val="ListParagraph"/>
              <w:ind w:left="0"/>
              <w:jc w:val="both"/>
              <w:rPr>
                <w:b/>
                <w:lang w:val="sr-Cyrl-CS"/>
              </w:rPr>
            </w:pPr>
            <w:r w:rsidRPr="00B62D71">
              <w:rPr>
                <w:b/>
                <w:lang w:val="sr-Cyrl-CS"/>
              </w:rPr>
              <w:t>туристичка школа</w:t>
            </w:r>
          </w:p>
        </w:tc>
        <w:tc>
          <w:tcPr>
            <w:tcW w:w="1138" w:type="dxa"/>
          </w:tcPr>
          <w:p w:rsidR="005751A7" w:rsidRPr="00DE1D22" w:rsidRDefault="005751A7" w:rsidP="001801C6">
            <w:pPr>
              <w:pStyle w:val="ListParagraph"/>
              <w:ind w:left="0"/>
              <w:jc w:val="both"/>
              <w:rPr>
                <w:i/>
                <w:lang w:val="sr-Latn-CS"/>
              </w:rPr>
            </w:pPr>
            <w:r w:rsidRPr="00DE1D22">
              <w:rPr>
                <w:i/>
                <w:lang w:val="sr-Latn-CS"/>
              </w:rPr>
              <w:t>39</w:t>
            </w:r>
          </w:p>
        </w:tc>
        <w:tc>
          <w:tcPr>
            <w:tcW w:w="1232" w:type="dxa"/>
          </w:tcPr>
          <w:p w:rsidR="005751A7" w:rsidRPr="00DE1D22" w:rsidRDefault="005751A7" w:rsidP="001801C6">
            <w:pPr>
              <w:pStyle w:val="ListParagraph"/>
              <w:ind w:left="0"/>
              <w:jc w:val="both"/>
              <w:rPr>
                <w:i/>
                <w:lang w:val="sr-Latn-CS"/>
              </w:rPr>
            </w:pPr>
            <w:r w:rsidRPr="00DE1D22">
              <w:rPr>
                <w:i/>
                <w:lang w:val="sr-Latn-CS"/>
              </w:rPr>
              <w:t>310</w:t>
            </w:r>
          </w:p>
        </w:tc>
        <w:tc>
          <w:tcPr>
            <w:tcW w:w="1251" w:type="dxa"/>
          </w:tcPr>
          <w:p w:rsidR="005751A7" w:rsidRPr="00DE1D22" w:rsidRDefault="005751A7" w:rsidP="001801C6">
            <w:pPr>
              <w:pStyle w:val="ListParagraph"/>
              <w:ind w:left="0"/>
              <w:jc w:val="both"/>
              <w:rPr>
                <w:i/>
                <w:lang w:val="sr-Latn-CS"/>
              </w:rPr>
            </w:pPr>
            <w:r w:rsidRPr="00DE1D22">
              <w:rPr>
                <w:i/>
                <w:lang w:val="sr-Latn-CS"/>
              </w:rPr>
              <w:t>329</w:t>
            </w:r>
          </w:p>
        </w:tc>
        <w:tc>
          <w:tcPr>
            <w:tcW w:w="1250" w:type="dxa"/>
          </w:tcPr>
          <w:p w:rsidR="005751A7" w:rsidRPr="00DE1D22" w:rsidRDefault="005751A7" w:rsidP="001801C6">
            <w:pPr>
              <w:pStyle w:val="ListParagraph"/>
              <w:ind w:left="0"/>
              <w:jc w:val="both"/>
              <w:rPr>
                <w:i/>
                <w:lang w:val="sr-Latn-CS"/>
              </w:rPr>
            </w:pPr>
            <w:r w:rsidRPr="00DE1D22">
              <w:rPr>
                <w:i/>
                <w:lang w:val="sr-Latn-CS"/>
              </w:rPr>
              <w:t>318</w:t>
            </w:r>
          </w:p>
        </w:tc>
        <w:tc>
          <w:tcPr>
            <w:tcW w:w="1323" w:type="dxa"/>
          </w:tcPr>
          <w:p w:rsidR="005751A7" w:rsidRPr="00DE1D22" w:rsidRDefault="005751A7" w:rsidP="001801C6">
            <w:pPr>
              <w:pStyle w:val="ListParagraph"/>
              <w:ind w:left="0"/>
              <w:jc w:val="both"/>
              <w:rPr>
                <w:i/>
                <w:lang w:val="sr-Latn-CS"/>
              </w:rPr>
            </w:pPr>
            <w:r w:rsidRPr="00DE1D22">
              <w:rPr>
                <w:i/>
                <w:lang w:val="sr-Latn-CS"/>
              </w:rPr>
              <w:t>250</w:t>
            </w:r>
          </w:p>
        </w:tc>
        <w:tc>
          <w:tcPr>
            <w:tcW w:w="1292" w:type="dxa"/>
          </w:tcPr>
          <w:p w:rsidR="005751A7" w:rsidRPr="00014040" w:rsidRDefault="005751A7" w:rsidP="001801C6">
            <w:pPr>
              <w:pStyle w:val="ListParagraph"/>
              <w:ind w:left="0"/>
              <w:jc w:val="both"/>
              <w:rPr>
                <w:b/>
                <w:i/>
                <w:lang w:val="sr-Latn-CS"/>
              </w:rPr>
            </w:pPr>
            <w:r w:rsidRPr="00014040">
              <w:rPr>
                <w:b/>
                <w:i/>
                <w:lang w:val="sr-Latn-CS"/>
              </w:rPr>
              <w:t>1207</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Војна гимназија</w:t>
            </w:r>
          </w:p>
        </w:tc>
        <w:tc>
          <w:tcPr>
            <w:tcW w:w="1138" w:type="dxa"/>
          </w:tcPr>
          <w:p w:rsidR="005751A7" w:rsidRPr="00DE1D22" w:rsidRDefault="005751A7" w:rsidP="001801C6">
            <w:pPr>
              <w:pStyle w:val="ListParagraph"/>
              <w:ind w:left="0"/>
              <w:jc w:val="both"/>
              <w:rPr>
                <w:i/>
                <w:lang w:val="sr-Latn-CS"/>
              </w:rPr>
            </w:pPr>
            <w:r w:rsidRPr="00DE1D22">
              <w:rPr>
                <w:i/>
                <w:lang w:val="sr-Latn-CS"/>
              </w:rPr>
              <w:t>20</w:t>
            </w:r>
          </w:p>
        </w:tc>
        <w:tc>
          <w:tcPr>
            <w:tcW w:w="1232" w:type="dxa"/>
          </w:tcPr>
          <w:p w:rsidR="005751A7" w:rsidRPr="00DE1D22" w:rsidRDefault="005751A7" w:rsidP="001801C6">
            <w:pPr>
              <w:pStyle w:val="ListParagraph"/>
              <w:ind w:left="0"/>
              <w:jc w:val="both"/>
              <w:rPr>
                <w:i/>
                <w:lang w:val="sr-Latn-CS"/>
              </w:rPr>
            </w:pPr>
            <w:r w:rsidRPr="00DE1D22">
              <w:rPr>
                <w:i/>
                <w:lang w:val="sr-Latn-CS"/>
              </w:rPr>
              <w:t>165</w:t>
            </w:r>
          </w:p>
        </w:tc>
        <w:tc>
          <w:tcPr>
            <w:tcW w:w="1251" w:type="dxa"/>
          </w:tcPr>
          <w:p w:rsidR="005751A7" w:rsidRPr="00DE1D22" w:rsidRDefault="005751A7" w:rsidP="001801C6">
            <w:pPr>
              <w:pStyle w:val="ListParagraph"/>
              <w:ind w:left="0"/>
              <w:jc w:val="both"/>
              <w:rPr>
                <w:i/>
                <w:lang w:val="sr-Latn-CS"/>
              </w:rPr>
            </w:pPr>
            <w:r w:rsidRPr="00DE1D22">
              <w:rPr>
                <w:i/>
                <w:lang w:val="sr-Latn-CS"/>
              </w:rPr>
              <w:t>110</w:t>
            </w:r>
          </w:p>
        </w:tc>
        <w:tc>
          <w:tcPr>
            <w:tcW w:w="1250" w:type="dxa"/>
          </w:tcPr>
          <w:p w:rsidR="005751A7" w:rsidRPr="00DE1D22" w:rsidRDefault="005751A7" w:rsidP="001801C6">
            <w:pPr>
              <w:pStyle w:val="ListParagraph"/>
              <w:ind w:left="0"/>
              <w:jc w:val="both"/>
              <w:rPr>
                <w:i/>
                <w:lang w:val="sr-Latn-CS"/>
              </w:rPr>
            </w:pPr>
            <w:r w:rsidRPr="00DE1D22">
              <w:rPr>
                <w:i/>
                <w:lang w:val="sr-Latn-CS"/>
              </w:rPr>
              <w:t>80</w:t>
            </w:r>
          </w:p>
        </w:tc>
        <w:tc>
          <w:tcPr>
            <w:tcW w:w="1323" w:type="dxa"/>
          </w:tcPr>
          <w:p w:rsidR="005751A7" w:rsidRPr="00DE1D22" w:rsidRDefault="005751A7" w:rsidP="001801C6">
            <w:pPr>
              <w:pStyle w:val="ListParagraph"/>
              <w:ind w:left="0"/>
              <w:jc w:val="both"/>
              <w:rPr>
                <w:i/>
                <w:lang w:val="sr-Latn-CS"/>
              </w:rPr>
            </w:pPr>
            <w:r w:rsidRPr="00DE1D22">
              <w:rPr>
                <w:i/>
                <w:lang w:val="sr-Latn-CS"/>
              </w:rPr>
              <w:t>68</w:t>
            </w:r>
          </w:p>
        </w:tc>
        <w:tc>
          <w:tcPr>
            <w:tcW w:w="1292" w:type="dxa"/>
          </w:tcPr>
          <w:p w:rsidR="005751A7" w:rsidRPr="00014040" w:rsidRDefault="005751A7" w:rsidP="001801C6">
            <w:pPr>
              <w:pStyle w:val="ListParagraph"/>
              <w:ind w:left="0"/>
              <w:jc w:val="both"/>
              <w:rPr>
                <w:b/>
                <w:i/>
                <w:lang w:val="sr-Latn-CS"/>
              </w:rPr>
            </w:pPr>
            <w:r w:rsidRPr="00014040">
              <w:rPr>
                <w:b/>
                <w:i/>
                <w:lang w:val="sr-Latn-CS"/>
              </w:rPr>
              <w:t>423</w:t>
            </w:r>
          </w:p>
        </w:tc>
      </w:tr>
      <w:tr w:rsidR="005751A7" w:rsidRPr="00014040" w:rsidTr="00D22387">
        <w:tc>
          <w:tcPr>
            <w:tcW w:w="1951" w:type="dxa"/>
            <w:shd w:val="clear" w:color="auto" w:fill="FF0000"/>
          </w:tcPr>
          <w:p w:rsidR="005751A7" w:rsidRPr="00B62D71" w:rsidRDefault="005751A7" w:rsidP="001801C6">
            <w:pPr>
              <w:pStyle w:val="ListParagraph"/>
              <w:ind w:left="0"/>
              <w:jc w:val="both"/>
              <w:rPr>
                <w:b/>
                <w:lang w:val="sr-Cyrl-CS"/>
              </w:rPr>
            </w:pPr>
            <w:r w:rsidRPr="00B62D71">
              <w:rPr>
                <w:b/>
                <w:lang w:val="sr-Cyrl-CS"/>
              </w:rPr>
              <w:t>Укупно</w:t>
            </w:r>
          </w:p>
        </w:tc>
        <w:tc>
          <w:tcPr>
            <w:tcW w:w="1138" w:type="dxa"/>
          </w:tcPr>
          <w:p w:rsidR="005751A7" w:rsidRPr="00014040" w:rsidRDefault="005751A7" w:rsidP="001801C6">
            <w:pPr>
              <w:pStyle w:val="ListParagraph"/>
              <w:ind w:left="0"/>
              <w:jc w:val="center"/>
              <w:rPr>
                <w:b/>
                <w:i/>
                <w:lang w:val="sr-Latn-CS"/>
              </w:rPr>
            </w:pPr>
          </w:p>
          <w:p w:rsidR="005751A7" w:rsidRPr="00014040" w:rsidRDefault="005751A7" w:rsidP="001801C6">
            <w:pPr>
              <w:pStyle w:val="ListParagraph"/>
              <w:ind w:left="0"/>
              <w:rPr>
                <w:b/>
                <w:i/>
                <w:lang w:val="sr-Latn-CS"/>
              </w:rPr>
            </w:pPr>
            <w:r w:rsidRPr="00014040">
              <w:rPr>
                <w:b/>
                <w:i/>
                <w:lang w:val="sr-Latn-CS"/>
              </w:rPr>
              <w:t>279</w:t>
            </w:r>
          </w:p>
        </w:tc>
        <w:tc>
          <w:tcPr>
            <w:tcW w:w="1232" w:type="dxa"/>
          </w:tcPr>
          <w:p w:rsidR="005751A7" w:rsidRPr="00014040" w:rsidRDefault="005751A7" w:rsidP="001801C6">
            <w:pPr>
              <w:pStyle w:val="ListParagraph"/>
              <w:ind w:left="0"/>
              <w:jc w:val="center"/>
              <w:rPr>
                <w:b/>
                <w:i/>
                <w:lang w:val="sr-Latn-CS"/>
              </w:rPr>
            </w:pPr>
          </w:p>
          <w:p w:rsidR="005751A7" w:rsidRPr="00014040" w:rsidRDefault="005751A7" w:rsidP="001801C6">
            <w:pPr>
              <w:pStyle w:val="ListParagraph"/>
              <w:ind w:left="0"/>
              <w:rPr>
                <w:b/>
                <w:i/>
                <w:lang w:val="sr-Latn-CS"/>
              </w:rPr>
            </w:pPr>
            <w:r w:rsidRPr="00014040">
              <w:rPr>
                <w:b/>
                <w:i/>
                <w:lang w:val="sr-Latn-CS"/>
              </w:rPr>
              <w:t>1948</w:t>
            </w:r>
          </w:p>
        </w:tc>
        <w:tc>
          <w:tcPr>
            <w:tcW w:w="1251" w:type="dxa"/>
          </w:tcPr>
          <w:p w:rsidR="005751A7" w:rsidRPr="00014040" w:rsidRDefault="005751A7" w:rsidP="001801C6">
            <w:pPr>
              <w:pStyle w:val="ListParagraph"/>
              <w:ind w:left="0"/>
              <w:rPr>
                <w:b/>
                <w:i/>
                <w:lang w:val="sr-Latn-CS"/>
              </w:rPr>
            </w:pPr>
          </w:p>
          <w:p w:rsidR="005751A7" w:rsidRPr="00014040" w:rsidRDefault="005751A7" w:rsidP="001801C6">
            <w:pPr>
              <w:pStyle w:val="ListParagraph"/>
              <w:ind w:left="0"/>
              <w:rPr>
                <w:b/>
                <w:i/>
                <w:lang w:val="sr-Latn-CS"/>
              </w:rPr>
            </w:pPr>
            <w:r w:rsidRPr="00014040">
              <w:rPr>
                <w:b/>
                <w:i/>
                <w:lang w:val="sr-Latn-CS"/>
              </w:rPr>
              <w:t>1884</w:t>
            </w:r>
          </w:p>
        </w:tc>
        <w:tc>
          <w:tcPr>
            <w:tcW w:w="1250" w:type="dxa"/>
          </w:tcPr>
          <w:p w:rsidR="005751A7" w:rsidRPr="00014040" w:rsidRDefault="005751A7" w:rsidP="001801C6">
            <w:pPr>
              <w:pStyle w:val="ListParagraph"/>
              <w:ind w:left="0"/>
              <w:rPr>
                <w:b/>
                <w:i/>
                <w:lang w:val="sr-Latn-CS"/>
              </w:rPr>
            </w:pPr>
          </w:p>
          <w:p w:rsidR="005751A7" w:rsidRPr="00014040" w:rsidRDefault="005751A7" w:rsidP="001801C6">
            <w:pPr>
              <w:pStyle w:val="ListParagraph"/>
              <w:ind w:left="0"/>
              <w:rPr>
                <w:b/>
                <w:i/>
                <w:lang w:val="sr-Latn-CS"/>
              </w:rPr>
            </w:pPr>
            <w:r w:rsidRPr="00014040">
              <w:rPr>
                <w:b/>
                <w:i/>
                <w:lang w:val="sr-Latn-CS"/>
              </w:rPr>
              <w:t>1773</w:t>
            </w:r>
          </w:p>
        </w:tc>
        <w:tc>
          <w:tcPr>
            <w:tcW w:w="1323" w:type="dxa"/>
          </w:tcPr>
          <w:p w:rsidR="005751A7" w:rsidRPr="00014040" w:rsidRDefault="005751A7" w:rsidP="001801C6">
            <w:pPr>
              <w:pStyle w:val="ListParagraph"/>
              <w:ind w:left="0"/>
              <w:rPr>
                <w:b/>
                <w:i/>
                <w:lang w:val="sr-Latn-CS"/>
              </w:rPr>
            </w:pPr>
          </w:p>
          <w:p w:rsidR="005751A7" w:rsidRPr="00014040" w:rsidRDefault="005751A7" w:rsidP="001801C6">
            <w:pPr>
              <w:pStyle w:val="ListParagraph"/>
              <w:ind w:left="0"/>
              <w:rPr>
                <w:b/>
                <w:i/>
                <w:lang w:val="sr-Latn-CS"/>
              </w:rPr>
            </w:pPr>
            <w:r w:rsidRPr="00014040">
              <w:rPr>
                <w:b/>
                <w:i/>
                <w:lang w:val="sr-Latn-CS"/>
              </w:rPr>
              <w:t>1655</w:t>
            </w:r>
          </w:p>
        </w:tc>
        <w:tc>
          <w:tcPr>
            <w:tcW w:w="1292" w:type="dxa"/>
          </w:tcPr>
          <w:p w:rsidR="005751A7" w:rsidRPr="00014040" w:rsidRDefault="005751A7" w:rsidP="001801C6">
            <w:pPr>
              <w:pStyle w:val="ListParagraph"/>
              <w:ind w:left="0"/>
              <w:rPr>
                <w:b/>
                <w:i/>
                <w:lang w:val="sr-Latn-CS"/>
              </w:rPr>
            </w:pPr>
          </w:p>
          <w:p w:rsidR="005751A7" w:rsidRPr="00014040" w:rsidRDefault="005751A7" w:rsidP="001801C6">
            <w:pPr>
              <w:pStyle w:val="ListParagraph"/>
              <w:ind w:left="0"/>
              <w:rPr>
                <w:b/>
                <w:i/>
                <w:lang w:val="sr-Latn-CS"/>
              </w:rPr>
            </w:pPr>
            <w:r w:rsidRPr="00014040">
              <w:rPr>
                <w:b/>
                <w:i/>
                <w:lang w:val="sr-Latn-CS"/>
              </w:rPr>
              <w:t>7284</w:t>
            </w:r>
          </w:p>
        </w:tc>
      </w:tr>
    </w:tbl>
    <w:p w:rsidR="00B4228C" w:rsidRDefault="00B4228C" w:rsidP="00B4228C">
      <w:pPr>
        <w:pStyle w:val="ListParagraph"/>
        <w:ind w:left="142"/>
        <w:jc w:val="both"/>
        <w:rPr>
          <w:b/>
          <w:i/>
          <w:sz w:val="20"/>
          <w:szCs w:val="20"/>
          <w:lang w:val="sr-Cyrl-CS"/>
        </w:rPr>
      </w:pPr>
      <w:r>
        <w:rPr>
          <w:b/>
          <w:i/>
          <w:sz w:val="20"/>
          <w:szCs w:val="20"/>
          <w:lang w:val="sr-Cyrl-CS"/>
        </w:rPr>
        <w:t>Извор: Републички завод за статистику</w:t>
      </w:r>
    </w:p>
    <w:p w:rsidR="005751A7" w:rsidRDefault="005751A7" w:rsidP="005751A7">
      <w:pPr>
        <w:pStyle w:val="Heading1"/>
      </w:pPr>
    </w:p>
    <w:p w:rsidR="00F25D40" w:rsidRDefault="00F25D40" w:rsidP="00FE4A2E">
      <w:pPr>
        <w:spacing w:after="0" w:line="264" w:lineRule="auto"/>
        <w:jc w:val="both"/>
        <w:rPr>
          <w:rFonts w:asciiTheme="minorHAnsi" w:eastAsia="Times New Roman" w:hAnsiTheme="minorHAnsi" w:cstheme="minorHAnsi"/>
          <w:bCs/>
          <w:lang w:val="ru-RU"/>
        </w:rPr>
      </w:pPr>
    </w:p>
    <w:p w:rsidR="005751A7" w:rsidRPr="00B50078" w:rsidRDefault="005751A7" w:rsidP="00FE4A2E">
      <w:pPr>
        <w:spacing w:after="0" w:line="264" w:lineRule="auto"/>
        <w:jc w:val="both"/>
        <w:rPr>
          <w:rFonts w:asciiTheme="minorHAnsi" w:eastAsia="Times New Roman" w:hAnsiTheme="minorHAnsi" w:cstheme="minorHAnsi"/>
          <w:bCs/>
          <w:lang w:val="ru-RU"/>
        </w:rPr>
      </w:pPr>
    </w:p>
    <w:p w:rsidR="00D03848" w:rsidRDefault="00AC1C4E" w:rsidP="00FE4A2E">
      <w:pPr>
        <w:spacing w:after="0"/>
        <w:jc w:val="both"/>
        <w:rPr>
          <w:rFonts w:asciiTheme="minorHAnsi" w:hAnsiTheme="minorHAnsi" w:cstheme="minorHAnsi"/>
          <w:lang w:val="sr-Cyrl-CS"/>
        </w:rPr>
      </w:pPr>
      <w:r w:rsidRPr="00B50078">
        <w:rPr>
          <w:rFonts w:asciiTheme="minorHAnsi" w:hAnsiTheme="minorHAnsi" w:cstheme="minorHAnsi"/>
          <w:b/>
          <w:lang w:val="sr-Cyrl-CS"/>
        </w:rPr>
        <w:t>Образовно-васпитне установе</w:t>
      </w:r>
      <w:r w:rsidRPr="00B50078">
        <w:rPr>
          <w:rFonts w:asciiTheme="minorHAnsi" w:hAnsiTheme="minorHAnsi" w:cstheme="minorHAnsi"/>
          <w:lang w:val="sr-Cyrl-CS"/>
        </w:rPr>
        <w:t xml:space="preserve"> које имају седиште на територији Градске општине </w:t>
      </w:r>
      <w:r w:rsidR="00D03848">
        <w:rPr>
          <w:rFonts w:asciiTheme="minorHAnsi" w:hAnsiTheme="minorHAnsi" w:cstheme="minorHAnsi"/>
          <w:lang w:val="sr-Cyrl-CS"/>
        </w:rPr>
        <w:t>Савски венац</w:t>
      </w:r>
      <w:r w:rsidRPr="00B50078">
        <w:rPr>
          <w:rFonts w:asciiTheme="minorHAnsi" w:hAnsiTheme="minorHAnsi" w:cstheme="minorHAnsi"/>
          <w:lang w:val="sr-Cyrl-CS"/>
        </w:rPr>
        <w:t xml:space="preserve"> су драгоцен ресурс за реализацију програма у области културе усмерених на децу и младе</w:t>
      </w:r>
      <w:r w:rsidR="00D03848">
        <w:rPr>
          <w:rFonts w:asciiTheme="minorHAnsi" w:hAnsiTheme="minorHAnsi" w:cstheme="minorHAnsi"/>
          <w:lang w:val="sr-Cyrl-CS"/>
        </w:rPr>
        <w:t>,</w:t>
      </w:r>
      <w:r w:rsidR="005751A7">
        <w:rPr>
          <w:rFonts w:asciiTheme="minorHAnsi" w:hAnsiTheme="minorHAnsi" w:cstheme="minorHAnsi"/>
          <w:lang w:val="sr-Cyrl-CS"/>
        </w:rPr>
        <w:t xml:space="preserve"> развој аматеризма и</w:t>
      </w:r>
      <w:r w:rsidR="00D03848">
        <w:rPr>
          <w:rFonts w:asciiTheme="minorHAnsi" w:hAnsiTheme="minorHAnsi" w:cstheme="minorHAnsi"/>
          <w:lang w:val="sr-Cyrl-CS"/>
        </w:rPr>
        <w:t xml:space="preserve"> друго</w:t>
      </w:r>
      <w:r w:rsidR="005751A7">
        <w:rPr>
          <w:rFonts w:asciiTheme="minorHAnsi" w:hAnsiTheme="minorHAnsi" w:cstheme="minorHAnsi"/>
          <w:lang w:val="sr-Cyrl-CS"/>
        </w:rPr>
        <w:t>.</w:t>
      </w:r>
    </w:p>
    <w:p w:rsidR="00760154" w:rsidRDefault="00760154" w:rsidP="00FE4A2E">
      <w:pPr>
        <w:spacing w:after="0"/>
        <w:jc w:val="both"/>
        <w:rPr>
          <w:rFonts w:asciiTheme="minorHAnsi" w:hAnsiTheme="minorHAnsi" w:cstheme="minorHAnsi"/>
          <w:lang w:val="sr-Cyrl-CS"/>
        </w:rPr>
      </w:pPr>
    </w:p>
    <w:p w:rsidR="00760154" w:rsidRDefault="00AC1C4E" w:rsidP="00FE4A2E">
      <w:pPr>
        <w:spacing w:after="0"/>
        <w:jc w:val="both"/>
        <w:rPr>
          <w:rFonts w:asciiTheme="minorHAnsi" w:hAnsiTheme="minorHAnsi" w:cstheme="minorHAnsi"/>
          <w:lang w:val="sr-Cyrl-CS"/>
        </w:rPr>
      </w:pPr>
      <w:r w:rsidRPr="00760154">
        <w:rPr>
          <w:rFonts w:asciiTheme="minorHAnsi" w:hAnsiTheme="minorHAnsi" w:cstheme="minorHAnsi"/>
          <w:b/>
          <w:lang w:val="sr-Cyrl-CS"/>
        </w:rPr>
        <w:t>У Предшколској установи „</w:t>
      </w:r>
      <w:r w:rsidR="00D03848" w:rsidRPr="00760154">
        <w:rPr>
          <w:rFonts w:asciiTheme="minorHAnsi" w:hAnsiTheme="minorHAnsi" w:cstheme="minorHAnsi"/>
          <w:b/>
          <w:lang w:val="sr-Cyrl-CS"/>
        </w:rPr>
        <w:t xml:space="preserve"> Савски венац</w:t>
      </w:r>
      <w:r w:rsidRPr="00760154">
        <w:rPr>
          <w:rFonts w:asciiTheme="minorHAnsi" w:hAnsiTheme="minorHAnsi" w:cstheme="minorHAnsi"/>
          <w:b/>
          <w:lang w:val="sr-Cyrl-CS"/>
        </w:rPr>
        <w:t>“</w:t>
      </w:r>
      <w:r w:rsidRPr="00B50078">
        <w:rPr>
          <w:rFonts w:asciiTheme="minorHAnsi" w:hAnsiTheme="minorHAnsi" w:cstheme="minorHAnsi"/>
          <w:lang w:val="sr-Cyrl-CS"/>
        </w:rPr>
        <w:t xml:space="preserve">, основним и средњим школама раде  драмске, литерарне, ликовне, информатичке и друге секције у оквиру ваннаставних активности, свечано се обележавају значајни датуми, организују изложбе, концерти, представе, књижевни сусрети и други програми, што значајно доприноси унапређењу културног живота општине и развоју културних навика код деце и младих. </w:t>
      </w:r>
    </w:p>
    <w:p w:rsidR="00AC1C4E" w:rsidRPr="00B50078" w:rsidRDefault="00AC1C4E" w:rsidP="00FE4A2E">
      <w:pPr>
        <w:spacing w:after="0"/>
        <w:jc w:val="both"/>
        <w:rPr>
          <w:rFonts w:asciiTheme="minorHAnsi" w:hAnsiTheme="minorHAnsi" w:cstheme="minorHAnsi"/>
        </w:rPr>
      </w:pPr>
      <w:r w:rsidRPr="00B50078">
        <w:rPr>
          <w:rFonts w:asciiTheme="minorHAnsi" w:hAnsiTheme="minorHAnsi" w:cstheme="minorHAnsi"/>
          <w:lang w:val="sr-Cyrl-CS"/>
        </w:rPr>
        <w:t xml:space="preserve"> </w:t>
      </w:r>
    </w:p>
    <w:p w:rsidR="00AC1C4E" w:rsidRDefault="00D03848" w:rsidP="005751A7">
      <w:pPr>
        <w:spacing w:after="0"/>
        <w:jc w:val="both"/>
        <w:rPr>
          <w:rFonts w:asciiTheme="minorHAnsi" w:hAnsiTheme="minorHAnsi" w:cstheme="minorHAnsi"/>
        </w:rPr>
      </w:pPr>
      <w:r>
        <w:rPr>
          <w:rFonts w:asciiTheme="minorHAnsi" w:hAnsiTheme="minorHAnsi" w:cstheme="minorHAnsi"/>
          <w:b/>
          <w:lang w:val="sr-Cyrl-CS"/>
        </w:rPr>
        <w:t>ДКЦ Мајдан и Кућа Краља Петра</w:t>
      </w:r>
      <w:r w:rsidR="00AC1C4E" w:rsidRPr="00B50078">
        <w:rPr>
          <w:rFonts w:asciiTheme="minorHAnsi" w:hAnsiTheme="minorHAnsi" w:cstheme="minorHAnsi"/>
          <w:lang w:val="sr-Cyrl-CS"/>
        </w:rPr>
        <w:t xml:space="preserve"> својим програмима у области културе током лета</w:t>
      </w:r>
      <w:r>
        <w:rPr>
          <w:rFonts w:asciiTheme="minorHAnsi" w:hAnsiTheme="minorHAnsi" w:cstheme="minorHAnsi"/>
          <w:lang w:val="sr-Cyrl-CS"/>
        </w:rPr>
        <w:t>, као и током читаве године</w:t>
      </w:r>
      <w:r w:rsidR="005A7B2C">
        <w:rPr>
          <w:rFonts w:asciiTheme="minorHAnsi" w:hAnsiTheme="minorHAnsi" w:cstheme="minorHAnsi"/>
          <w:lang w:val="sr-Cyrl-CS"/>
        </w:rPr>
        <w:t>,</w:t>
      </w:r>
      <w:r w:rsidR="00AC1C4E" w:rsidRPr="00B50078">
        <w:rPr>
          <w:rFonts w:asciiTheme="minorHAnsi" w:hAnsiTheme="minorHAnsi" w:cstheme="minorHAnsi"/>
          <w:lang w:val="sr-Cyrl-CS"/>
        </w:rPr>
        <w:t xml:space="preserve"> значајно доприноси развоју културе и обезбеђивању услова за одржавање културних манифестација. </w:t>
      </w:r>
    </w:p>
    <w:p w:rsidR="00760154" w:rsidRDefault="00760154" w:rsidP="005751A7">
      <w:pPr>
        <w:spacing w:after="0"/>
        <w:jc w:val="both"/>
        <w:rPr>
          <w:rFonts w:asciiTheme="minorHAnsi" w:hAnsiTheme="minorHAnsi" w:cstheme="minorHAnsi"/>
        </w:rPr>
      </w:pPr>
    </w:p>
    <w:p w:rsidR="00760154" w:rsidRDefault="00760154" w:rsidP="005751A7">
      <w:pPr>
        <w:spacing w:after="0"/>
        <w:jc w:val="both"/>
        <w:rPr>
          <w:rFonts w:asciiTheme="minorHAnsi" w:hAnsiTheme="minorHAnsi" w:cstheme="minorHAnsi"/>
        </w:rPr>
      </w:pPr>
    </w:p>
    <w:p w:rsidR="00F5223A" w:rsidRPr="00B50078" w:rsidRDefault="00F5223A" w:rsidP="00F72436">
      <w:pPr>
        <w:pStyle w:val="NoSpacing"/>
        <w:spacing w:line="276" w:lineRule="auto"/>
        <w:jc w:val="both"/>
        <w:rPr>
          <w:rFonts w:asciiTheme="minorHAnsi" w:hAnsiTheme="minorHAnsi" w:cstheme="minorHAnsi"/>
          <w:lang w:val="sr-Cyrl-CS"/>
        </w:rPr>
      </w:pPr>
    </w:p>
    <w:p w:rsidR="00B92973" w:rsidRPr="00B50078" w:rsidRDefault="00CC6623" w:rsidP="00FC56AB">
      <w:pPr>
        <w:jc w:val="both"/>
        <w:rPr>
          <w:rFonts w:asciiTheme="minorHAnsi" w:hAnsiTheme="minorHAnsi" w:cstheme="minorHAnsi"/>
          <w:lang w:val="sr-Cyrl-CS"/>
        </w:rPr>
      </w:pPr>
      <w:r w:rsidRPr="00B50078">
        <w:rPr>
          <w:rFonts w:asciiTheme="minorHAnsi" w:hAnsiTheme="minorHAnsi" w:cstheme="minorHAnsi"/>
          <w:lang w:val="sr-Cyrl-CS"/>
        </w:rPr>
        <w:lastRenderedPageBreak/>
        <w:t>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току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спровођења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активности</w:t>
      </w:r>
      <w:r w:rsidR="00FE4A2E" w:rsidRPr="00B50078">
        <w:rPr>
          <w:rFonts w:asciiTheme="minorHAnsi" w:hAnsiTheme="minorHAnsi" w:cstheme="minorHAnsi"/>
          <w:lang w:val="sr-Cyrl-CS"/>
        </w:rPr>
        <w:t xml:space="preserve"> предвиђених Планом развоја културе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неопходно</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је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вредновати</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цео</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процес</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кроз</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форму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Извештаја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како</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би</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документ</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унапређивао</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складу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културном</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праксом</w:t>
      </w:r>
      <w:r w:rsidR="00FE4A2E" w:rsidRPr="00B50078">
        <w:rPr>
          <w:rFonts w:asciiTheme="minorHAnsi" w:hAnsiTheme="minorHAnsi" w:cstheme="minorHAnsi"/>
          <w:lang w:val="sr-Cyrl-CS"/>
        </w:rPr>
        <w:t>,</w:t>
      </w:r>
      <w:r w:rsidR="00171024" w:rsidRPr="00B50078">
        <w:rPr>
          <w:rFonts w:asciiTheme="minorHAnsi" w:hAnsiTheme="minorHAnsi" w:cstheme="minorHAnsi"/>
          <w:lang w:val="sr-Cyrl-CS"/>
        </w:rPr>
        <w:t xml:space="preserve"> </w:t>
      </w:r>
      <w:r w:rsidR="00171024" w:rsidRPr="00B50078">
        <w:rPr>
          <w:rFonts w:asciiTheme="minorHAnsi" w:hAnsiTheme="minorHAnsi" w:cstheme="minorHAnsi"/>
          <w:lang w:val="ru-RU"/>
        </w:rPr>
        <w:t xml:space="preserve"> </w:t>
      </w:r>
      <w:r w:rsidRPr="00B50078">
        <w:rPr>
          <w:rFonts w:asciiTheme="minorHAnsi" w:hAnsiTheme="minorHAnsi" w:cstheme="minorHAnsi"/>
          <w:lang w:val="ru-RU"/>
        </w:rPr>
        <w:t>Наци</w:t>
      </w:r>
      <w:r w:rsidR="00FE4A2E" w:rsidRPr="00B50078">
        <w:rPr>
          <w:rFonts w:asciiTheme="minorHAnsi" w:hAnsiTheme="minorHAnsi" w:cstheme="minorHAnsi"/>
          <w:lang w:val="ru-RU"/>
        </w:rPr>
        <w:t>о</w:t>
      </w:r>
      <w:r w:rsidRPr="00B50078">
        <w:rPr>
          <w:rFonts w:asciiTheme="minorHAnsi" w:hAnsiTheme="minorHAnsi" w:cstheme="minorHAnsi"/>
          <w:lang w:val="ru-RU"/>
        </w:rPr>
        <w:t>н</w:t>
      </w:r>
      <w:r w:rsidR="00FC56AB" w:rsidRPr="00B50078">
        <w:rPr>
          <w:rFonts w:asciiTheme="minorHAnsi" w:hAnsiTheme="minorHAnsi" w:cstheme="minorHAnsi"/>
          <w:lang w:val="ru-RU"/>
        </w:rPr>
        <w:t>а</w:t>
      </w:r>
      <w:r w:rsidRPr="00B50078">
        <w:rPr>
          <w:rFonts w:asciiTheme="minorHAnsi" w:hAnsiTheme="minorHAnsi" w:cstheme="minorHAnsi"/>
          <w:lang w:val="ru-RU"/>
        </w:rPr>
        <w:t>лном</w:t>
      </w:r>
      <w:r w:rsidR="00171024" w:rsidRPr="00B50078">
        <w:rPr>
          <w:rFonts w:asciiTheme="minorHAnsi" w:hAnsiTheme="minorHAnsi" w:cstheme="minorHAnsi"/>
          <w:lang w:val="ru-RU"/>
        </w:rPr>
        <w:t xml:space="preserve"> </w:t>
      </w:r>
      <w:r w:rsidR="00FC56AB" w:rsidRPr="00B50078">
        <w:rPr>
          <w:rFonts w:asciiTheme="minorHAnsi" w:hAnsiTheme="minorHAnsi" w:cstheme="minorHAnsi"/>
          <w:lang w:val="ru-RU"/>
        </w:rPr>
        <w:t xml:space="preserve">и градском </w:t>
      </w:r>
      <w:r w:rsidRPr="00B50078">
        <w:rPr>
          <w:rFonts w:asciiTheme="minorHAnsi" w:hAnsiTheme="minorHAnsi" w:cstheme="minorHAnsi"/>
          <w:lang w:val="ru-RU"/>
        </w:rPr>
        <w:t>стратегијом</w:t>
      </w:r>
      <w:r w:rsidR="00171024" w:rsidRPr="00B50078">
        <w:rPr>
          <w:rFonts w:asciiTheme="minorHAnsi" w:hAnsiTheme="minorHAnsi" w:cstheme="minorHAnsi"/>
          <w:lang w:val="ru-RU"/>
        </w:rPr>
        <w:t xml:space="preserve"> </w:t>
      </w:r>
      <w:r w:rsidRPr="00B50078">
        <w:rPr>
          <w:rFonts w:asciiTheme="minorHAnsi" w:hAnsiTheme="minorHAnsi" w:cstheme="minorHAnsi"/>
          <w:lang w:val="ru-RU"/>
        </w:rPr>
        <w:t>у</w:t>
      </w:r>
      <w:r w:rsidR="00171024" w:rsidRPr="00B50078">
        <w:rPr>
          <w:rFonts w:asciiTheme="minorHAnsi" w:hAnsiTheme="minorHAnsi" w:cstheme="minorHAnsi"/>
          <w:lang w:val="ru-RU"/>
        </w:rPr>
        <w:t xml:space="preserve"> </w:t>
      </w:r>
      <w:r w:rsidRPr="00B50078">
        <w:rPr>
          <w:rFonts w:asciiTheme="minorHAnsi" w:hAnsiTheme="minorHAnsi" w:cstheme="minorHAnsi"/>
          <w:lang w:val="ru-RU"/>
        </w:rPr>
        <w:t>овој</w:t>
      </w:r>
      <w:r w:rsidR="00171024" w:rsidRPr="00B50078">
        <w:rPr>
          <w:rFonts w:asciiTheme="minorHAnsi" w:hAnsiTheme="minorHAnsi" w:cstheme="minorHAnsi"/>
          <w:lang w:val="ru-RU"/>
        </w:rPr>
        <w:t xml:space="preserve"> </w:t>
      </w:r>
      <w:r w:rsidRPr="00B50078">
        <w:rPr>
          <w:rFonts w:asciiTheme="minorHAnsi" w:hAnsiTheme="minorHAnsi" w:cstheme="minorHAnsi"/>
          <w:lang w:val="ru-RU"/>
        </w:rPr>
        <w:t>области</w:t>
      </w:r>
      <w:r w:rsidR="00FE4A2E" w:rsidRPr="00B50078">
        <w:rPr>
          <w:rFonts w:asciiTheme="minorHAnsi" w:hAnsiTheme="minorHAnsi" w:cstheme="minorHAnsi"/>
          <w:lang w:val="sr-Cyrl-CS"/>
        </w:rPr>
        <w:t xml:space="preserve"> </w:t>
      </w:r>
      <w:r w:rsidR="00D81C82" w:rsidRPr="00B50078">
        <w:rPr>
          <w:rFonts w:asciiTheme="minorHAnsi" w:hAnsiTheme="minorHAnsi" w:cstheme="minorHAnsi"/>
          <w:lang w:val="sr-Cyrl-CS"/>
        </w:rPr>
        <w:t xml:space="preserve">које тек треба да буду усвојене, као и Стратегијом развоја Градске општине </w:t>
      </w:r>
      <w:r w:rsidR="00844071">
        <w:rPr>
          <w:rFonts w:asciiTheme="minorHAnsi" w:hAnsiTheme="minorHAnsi" w:cstheme="minorHAnsi"/>
        </w:rPr>
        <w:t>Савски венац</w:t>
      </w:r>
      <w:r w:rsidR="00844071">
        <w:rPr>
          <w:rFonts w:asciiTheme="minorHAnsi" w:hAnsiTheme="minorHAnsi" w:cstheme="minorHAnsi"/>
          <w:lang w:val="sr-Cyrl-CS"/>
        </w:rPr>
        <w:t xml:space="preserve"> </w:t>
      </w:r>
      <w:r w:rsidR="00D81C82" w:rsidRPr="00B50078">
        <w:rPr>
          <w:rFonts w:asciiTheme="minorHAnsi" w:hAnsiTheme="minorHAnsi" w:cstheme="minorHAnsi"/>
          <w:lang w:val="sr-Cyrl-CS"/>
        </w:rPr>
        <w:t>која је у процесу израде.</w:t>
      </w:r>
    </w:p>
    <w:p w:rsidR="00FE4A2E" w:rsidRPr="00B50078" w:rsidRDefault="00FE4A2E" w:rsidP="00FC56AB">
      <w:pPr>
        <w:jc w:val="both"/>
        <w:rPr>
          <w:rFonts w:asciiTheme="minorHAnsi" w:hAnsiTheme="minorHAnsi" w:cstheme="minorHAnsi"/>
          <w:lang w:val="sr-Cyrl-CS"/>
        </w:rPr>
      </w:pPr>
    </w:p>
    <w:p w:rsidR="00FE4A2E" w:rsidRPr="00B50078" w:rsidRDefault="00FE4A2E" w:rsidP="00FC56AB">
      <w:pPr>
        <w:jc w:val="both"/>
        <w:rPr>
          <w:rFonts w:asciiTheme="minorHAnsi" w:hAnsiTheme="minorHAnsi" w:cstheme="minorHAnsi"/>
          <w:lang w:val="sr-Cyrl-CS"/>
        </w:rPr>
      </w:pPr>
    </w:p>
    <w:p w:rsidR="00171024" w:rsidRPr="00B50078" w:rsidRDefault="00157EDE">
      <w:pPr>
        <w:numPr>
          <w:ilvl w:val="0"/>
          <w:numId w:val="4"/>
        </w:numPr>
        <w:ind w:right="230"/>
        <w:jc w:val="center"/>
        <w:rPr>
          <w:rFonts w:asciiTheme="minorHAnsi" w:hAnsiTheme="minorHAnsi" w:cstheme="minorHAnsi"/>
          <w:b/>
          <w:lang w:val="sr-Cyrl-CS"/>
        </w:rPr>
      </w:pPr>
      <w:r w:rsidRPr="00B50078">
        <w:rPr>
          <w:rFonts w:asciiTheme="minorHAnsi" w:hAnsiTheme="minorHAnsi" w:cstheme="minorHAnsi"/>
          <w:b/>
          <w:bCs/>
          <w:iCs/>
        </w:rPr>
        <w:t xml:space="preserve">ПРИМАРНЕ И </w:t>
      </w:r>
      <w:r w:rsidRPr="00B50078">
        <w:rPr>
          <w:rFonts w:asciiTheme="minorHAnsi" w:hAnsiTheme="minorHAnsi" w:cstheme="minorHAnsi"/>
          <w:b/>
          <w:bCs/>
          <w:iCs/>
          <w:lang w:val="ru-RU"/>
        </w:rPr>
        <w:t>ОПШТЕ МЕРЕ - УНАПРЕЂЕЊЕ СИСТЕМА ЛОКАЛНЕ КУЛТУРНЕ ПОЛИТИКЕ</w:t>
      </w:r>
    </w:p>
    <w:tbl>
      <w:tblPr>
        <w:tblW w:w="0" w:type="auto"/>
        <w:tblInd w:w="-567" w:type="dxa"/>
        <w:tblLayout w:type="fixed"/>
        <w:tblLook w:val="0000"/>
      </w:tblPr>
      <w:tblGrid>
        <w:gridCol w:w="4185"/>
        <w:gridCol w:w="16"/>
        <w:gridCol w:w="89"/>
        <w:gridCol w:w="2955"/>
        <w:gridCol w:w="4085"/>
        <w:gridCol w:w="2890"/>
      </w:tblGrid>
      <w:tr w:rsidR="00171024" w:rsidRPr="00B50078" w:rsidTr="009C4E89">
        <w:trPr>
          <w:trHeight w:val="737"/>
        </w:trPr>
        <w:tc>
          <w:tcPr>
            <w:tcW w:w="4201" w:type="dxa"/>
            <w:gridSpan w:val="2"/>
            <w:tcBorders>
              <w:top w:val="single" w:sz="4" w:space="0" w:color="000000"/>
              <w:left w:val="single" w:sz="4" w:space="0" w:color="000000"/>
              <w:bottom w:val="single" w:sz="4" w:space="0" w:color="000000"/>
            </w:tcBorders>
            <w:shd w:val="clear" w:color="auto" w:fill="808000"/>
            <w:vAlign w:val="center"/>
          </w:tcPr>
          <w:p w:rsidR="00171024" w:rsidRPr="00B50078" w:rsidRDefault="00F66FE2">
            <w:pPr>
              <w:snapToGrid w:val="0"/>
              <w:jc w:val="center"/>
              <w:rPr>
                <w:rFonts w:asciiTheme="minorHAnsi" w:hAnsiTheme="minorHAnsi" w:cstheme="minorHAnsi"/>
                <w:b/>
              </w:rPr>
            </w:pPr>
            <w:r w:rsidRPr="00B50078">
              <w:rPr>
                <w:rFonts w:asciiTheme="minorHAnsi" w:hAnsiTheme="minorHAnsi" w:cstheme="minorHAnsi"/>
                <w:b/>
              </w:rPr>
              <w:t>Мера/</w:t>
            </w:r>
            <w:r w:rsidR="00D83F54" w:rsidRPr="00B50078">
              <w:rPr>
                <w:rFonts w:asciiTheme="minorHAnsi" w:hAnsiTheme="minorHAnsi" w:cstheme="minorHAnsi"/>
                <w:b/>
              </w:rPr>
              <w:t>Активност</w:t>
            </w:r>
          </w:p>
        </w:tc>
        <w:tc>
          <w:tcPr>
            <w:tcW w:w="3044" w:type="dxa"/>
            <w:gridSpan w:val="2"/>
            <w:tcBorders>
              <w:top w:val="single" w:sz="4" w:space="0" w:color="000000"/>
              <w:left w:val="single" w:sz="4" w:space="0" w:color="000000"/>
              <w:bottom w:val="single" w:sz="4" w:space="0" w:color="000000"/>
            </w:tcBorders>
            <w:shd w:val="clear" w:color="auto" w:fill="808000"/>
            <w:vAlign w:val="center"/>
          </w:tcPr>
          <w:p w:rsidR="00171024" w:rsidRPr="00B50078" w:rsidRDefault="006701C6">
            <w:pPr>
              <w:snapToGrid w:val="0"/>
              <w:jc w:val="center"/>
              <w:rPr>
                <w:rFonts w:asciiTheme="minorHAnsi" w:hAnsiTheme="minorHAnsi" w:cstheme="minorHAnsi"/>
                <w:b/>
                <w:lang w:val="sr-Cyrl-CS"/>
              </w:rPr>
            </w:pPr>
            <w:r w:rsidRPr="00B50078">
              <w:rPr>
                <w:rFonts w:asciiTheme="minorHAnsi" w:hAnsiTheme="minorHAnsi" w:cstheme="minorHAnsi"/>
                <w:b/>
                <w:lang w:val="sr-Cyrl-CS"/>
              </w:rPr>
              <w:t>Рок</w:t>
            </w:r>
          </w:p>
        </w:tc>
        <w:tc>
          <w:tcPr>
            <w:tcW w:w="4085" w:type="dxa"/>
            <w:tcBorders>
              <w:top w:val="single" w:sz="4" w:space="0" w:color="000000"/>
              <w:left w:val="single" w:sz="4" w:space="0" w:color="000000"/>
              <w:bottom w:val="single" w:sz="4" w:space="0" w:color="000000"/>
            </w:tcBorders>
            <w:shd w:val="clear" w:color="auto" w:fill="808000"/>
            <w:vAlign w:val="center"/>
          </w:tcPr>
          <w:p w:rsidR="00171024" w:rsidRPr="00B50078" w:rsidRDefault="00CC6623">
            <w:pPr>
              <w:snapToGrid w:val="0"/>
              <w:jc w:val="center"/>
              <w:rPr>
                <w:rFonts w:asciiTheme="minorHAnsi" w:hAnsiTheme="minorHAnsi" w:cstheme="minorHAnsi"/>
                <w:b/>
              </w:rPr>
            </w:pPr>
            <w:r w:rsidRPr="00B50078">
              <w:rPr>
                <w:rFonts w:asciiTheme="minorHAnsi" w:hAnsiTheme="minorHAnsi" w:cstheme="minorHAnsi"/>
                <w:b/>
              </w:rPr>
              <w:t>Реализатори</w:t>
            </w:r>
          </w:p>
        </w:tc>
        <w:tc>
          <w:tcPr>
            <w:tcW w:w="2890" w:type="dxa"/>
            <w:tcBorders>
              <w:top w:val="single" w:sz="4" w:space="0" w:color="000000"/>
              <w:left w:val="single" w:sz="4" w:space="0" w:color="000000"/>
              <w:bottom w:val="single" w:sz="4" w:space="0" w:color="000000"/>
              <w:right w:val="single" w:sz="4" w:space="0" w:color="000000"/>
            </w:tcBorders>
            <w:shd w:val="clear" w:color="auto" w:fill="808000"/>
            <w:vAlign w:val="center"/>
          </w:tcPr>
          <w:p w:rsidR="00171024" w:rsidRPr="00B50078" w:rsidRDefault="00CC6623">
            <w:pPr>
              <w:snapToGrid w:val="0"/>
              <w:rPr>
                <w:rFonts w:asciiTheme="minorHAnsi" w:hAnsiTheme="minorHAnsi" w:cstheme="minorHAnsi"/>
                <w:b/>
                <w:lang w:val="sr-Cyrl-CS"/>
              </w:rPr>
            </w:pPr>
            <w:r w:rsidRPr="00B50078">
              <w:rPr>
                <w:rFonts w:asciiTheme="minorHAnsi" w:hAnsiTheme="minorHAnsi" w:cstheme="minorHAnsi"/>
                <w:b/>
                <w:lang w:val="sr-Cyrl-CS"/>
              </w:rPr>
              <w:t>Индикатори</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остварења</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циља</w:t>
            </w:r>
          </w:p>
        </w:tc>
      </w:tr>
      <w:tr w:rsidR="00171024" w:rsidRPr="00B50078">
        <w:trPr>
          <w:trHeight w:val="125"/>
        </w:trPr>
        <w:tc>
          <w:tcPr>
            <w:tcW w:w="14220" w:type="dxa"/>
            <w:gridSpan w:val="6"/>
            <w:tcBorders>
              <w:top w:val="single" w:sz="4" w:space="0" w:color="000000"/>
              <w:left w:val="single" w:sz="4" w:space="0" w:color="000000"/>
              <w:bottom w:val="single" w:sz="4" w:space="0" w:color="000000"/>
              <w:right w:val="single" w:sz="4" w:space="0" w:color="000000"/>
            </w:tcBorders>
            <w:shd w:val="clear" w:color="auto" w:fill="339966"/>
          </w:tcPr>
          <w:p w:rsidR="00171024" w:rsidRPr="00B50078" w:rsidRDefault="00CC6623" w:rsidP="00685DE3">
            <w:pPr>
              <w:snapToGrid w:val="0"/>
              <w:rPr>
                <w:rFonts w:asciiTheme="minorHAnsi" w:hAnsiTheme="minorHAnsi" w:cstheme="minorHAnsi"/>
                <w:lang w:val="sr-Cyrl-CS"/>
              </w:rPr>
            </w:pPr>
            <w:r w:rsidRPr="00B50078">
              <w:rPr>
                <w:rFonts w:asciiTheme="minorHAnsi" w:hAnsiTheme="minorHAnsi" w:cstheme="minorHAnsi"/>
                <w:b/>
                <w:bCs/>
                <w:lang w:val="sr-Cyrl-CS"/>
              </w:rPr>
              <w:t>ПРОБЛЕМ</w:t>
            </w:r>
            <w:r w:rsidR="00171024" w:rsidRPr="00B50078">
              <w:rPr>
                <w:rFonts w:asciiTheme="minorHAnsi" w:hAnsiTheme="minorHAnsi" w:cstheme="minorHAnsi"/>
                <w:lang w:val="sr-Cyrl-CS"/>
              </w:rPr>
              <w:t xml:space="preserve">    </w:t>
            </w:r>
            <w:r w:rsidR="00381964" w:rsidRPr="00B50078">
              <w:rPr>
                <w:rFonts w:asciiTheme="minorHAnsi" w:hAnsiTheme="minorHAnsi" w:cstheme="minorHAnsi"/>
                <w:lang w:val="sr-Cyrl-CS"/>
              </w:rPr>
              <w:t>1.</w:t>
            </w:r>
            <w:r w:rsidR="00171024" w:rsidRPr="00B50078">
              <w:rPr>
                <w:rFonts w:asciiTheme="minorHAnsi" w:hAnsiTheme="minorHAnsi" w:cstheme="minorHAnsi"/>
                <w:lang w:val="sr-Cyrl-CS"/>
              </w:rPr>
              <w:t xml:space="preserve">1. </w:t>
            </w:r>
            <w:r w:rsidR="00157EDE" w:rsidRPr="00B50078">
              <w:rPr>
                <w:rFonts w:asciiTheme="minorHAnsi" w:hAnsiTheme="minorHAnsi" w:cstheme="minorHAnsi"/>
                <w:b/>
                <w:bCs/>
                <w:iCs/>
                <w:lang w:val="ru-RU"/>
              </w:rPr>
              <w:t xml:space="preserve">Непостојање </w:t>
            </w:r>
            <w:r w:rsidR="00685DE3">
              <w:rPr>
                <w:rFonts w:asciiTheme="minorHAnsi" w:hAnsiTheme="minorHAnsi" w:cstheme="minorHAnsi"/>
                <w:b/>
                <w:bCs/>
                <w:iCs/>
                <w:lang w:val="ru-RU"/>
              </w:rPr>
              <w:t xml:space="preserve">планских докумената </w:t>
            </w:r>
            <w:r w:rsidR="00157EDE" w:rsidRPr="00B50078">
              <w:rPr>
                <w:rFonts w:asciiTheme="minorHAnsi" w:hAnsiTheme="minorHAnsi" w:cstheme="minorHAnsi"/>
                <w:b/>
                <w:bCs/>
                <w:iCs/>
                <w:lang w:val="ru-RU"/>
              </w:rPr>
              <w:t xml:space="preserve"> у области културе</w:t>
            </w:r>
          </w:p>
        </w:tc>
      </w:tr>
      <w:tr w:rsidR="00171024" w:rsidRPr="00B50078" w:rsidTr="009C4E89">
        <w:trPr>
          <w:trHeight w:val="453"/>
        </w:trPr>
        <w:tc>
          <w:tcPr>
            <w:tcW w:w="14220" w:type="dxa"/>
            <w:gridSpan w:val="6"/>
            <w:tcBorders>
              <w:top w:val="single" w:sz="4" w:space="0" w:color="000000"/>
              <w:left w:val="single" w:sz="4" w:space="0" w:color="000000"/>
              <w:bottom w:val="single" w:sz="4" w:space="0" w:color="000000"/>
              <w:right w:val="single" w:sz="4" w:space="0" w:color="000000"/>
            </w:tcBorders>
            <w:shd w:val="clear" w:color="auto" w:fill="99CC00"/>
          </w:tcPr>
          <w:p w:rsidR="00171024" w:rsidRPr="00B50078" w:rsidRDefault="00CC6623" w:rsidP="00685DE3">
            <w:pPr>
              <w:snapToGrid w:val="0"/>
              <w:rPr>
                <w:rFonts w:asciiTheme="minorHAnsi" w:hAnsiTheme="minorHAnsi" w:cstheme="minorHAnsi"/>
                <w:lang w:val="sr-Cyrl-CS"/>
              </w:rPr>
            </w:pPr>
            <w:r w:rsidRPr="00B50078">
              <w:rPr>
                <w:rFonts w:asciiTheme="minorHAnsi" w:hAnsiTheme="minorHAnsi" w:cstheme="minorHAnsi"/>
                <w:b/>
                <w:bCs/>
                <w:lang w:val="ru-RU"/>
              </w:rPr>
              <w:t>ЦИЉ</w:t>
            </w:r>
            <w:r w:rsidR="00171024" w:rsidRPr="00B50078">
              <w:rPr>
                <w:rFonts w:asciiTheme="minorHAnsi" w:hAnsiTheme="minorHAnsi" w:cstheme="minorHAnsi"/>
                <w:b/>
                <w:bCs/>
              </w:rPr>
              <w:t xml:space="preserve">      </w:t>
            </w:r>
            <w:r w:rsidR="00171024" w:rsidRPr="00B50078">
              <w:rPr>
                <w:rFonts w:asciiTheme="minorHAnsi" w:hAnsiTheme="minorHAnsi" w:cstheme="minorHAnsi"/>
                <w:b/>
                <w:bCs/>
                <w:lang w:val="sr-Cyrl-CS"/>
              </w:rPr>
              <w:t xml:space="preserve">       </w:t>
            </w:r>
            <w:r w:rsidR="00171024" w:rsidRPr="00B50078">
              <w:rPr>
                <w:rFonts w:asciiTheme="minorHAnsi" w:hAnsiTheme="minorHAnsi" w:cstheme="minorHAnsi"/>
                <w:lang w:val="ru-RU"/>
              </w:rPr>
              <w:t>1.</w:t>
            </w:r>
            <w:r w:rsidR="00381964" w:rsidRPr="00B50078">
              <w:rPr>
                <w:rFonts w:asciiTheme="minorHAnsi" w:hAnsiTheme="minorHAnsi" w:cstheme="minorHAnsi"/>
                <w:lang w:val="ru-RU"/>
              </w:rPr>
              <w:t>1.</w:t>
            </w:r>
            <w:r w:rsidR="00171024" w:rsidRPr="00B50078">
              <w:rPr>
                <w:rFonts w:asciiTheme="minorHAnsi" w:hAnsiTheme="minorHAnsi" w:cstheme="minorHAnsi"/>
                <w:lang w:val="ru-RU"/>
              </w:rPr>
              <w:t>1.</w:t>
            </w:r>
            <w:r w:rsidR="00171024" w:rsidRPr="00B50078">
              <w:rPr>
                <w:rFonts w:asciiTheme="minorHAnsi" w:hAnsiTheme="minorHAnsi" w:cstheme="minorHAnsi"/>
                <w:lang w:val="sr-Cyrl-CS"/>
              </w:rPr>
              <w:t xml:space="preserve"> </w:t>
            </w:r>
            <w:r w:rsidR="00F47D33" w:rsidRPr="00B50078">
              <w:rPr>
                <w:rFonts w:asciiTheme="minorHAnsi" w:hAnsiTheme="minorHAnsi" w:cstheme="minorHAnsi"/>
                <w:lang w:val="ru-RU"/>
              </w:rPr>
              <w:t xml:space="preserve">Доношење </w:t>
            </w:r>
            <w:r w:rsidR="00685DE3">
              <w:rPr>
                <w:rFonts w:asciiTheme="minorHAnsi" w:hAnsiTheme="minorHAnsi" w:cstheme="minorHAnsi"/>
                <w:lang w:val="ru-RU"/>
              </w:rPr>
              <w:t xml:space="preserve">нормативних </w:t>
            </w:r>
            <w:r w:rsidR="00F47D33" w:rsidRPr="00B50078">
              <w:rPr>
                <w:rFonts w:asciiTheme="minorHAnsi" w:hAnsiTheme="minorHAnsi" w:cstheme="minorHAnsi"/>
                <w:lang w:val="ru-RU"/>
              </w:rPr>
              <w:t xml:space="preserve"> документа</w:t>
            </w:r>
            <w:r w:rsidR="00157EDE" w:rsidRPr="00B50078">
              <w:rPr>
                <w:rFonts w:asciiTheme="minorHAnsi" w:hAnsiTheme="minorHAnsi" w:cstheme="minorHAnsi"/>
                <w:lang w:val="ru-RU"/>
              </w:rPr>
              <w:t xml:space="preserve"> </w:t>
            </w:r>
            <w:r w:rsidR="00685DE3">
              <w:rPr>
                <w:rFonts w:asciiTheme="minorHAnsi" w:hAnsiTheme="minorHAnsi" w:cstheme="minorHAnsi"/>
                <w:lang w:val="ru-RU"/>
              </w:rPr>
              <w:t>којима се дефинише област културе</w:t>
            </w:r>
          </w:p>
        </w:tc>
      </w:tr>
      <w:tr w:rsidR="00D83F54" w:rsidRPr="00B50078" w:rsidTr="00685DE3">
        <w:trPr>
          <w:trHeight w:val="768"/>
        </w:trPr>
        <w:tc>
          <w:tcPr>
            <w:tcW w:w="4185" w:type="dxa"/>
            <w:tcBorders>
              <w:top w:val="single" w:sz="4" w:space="0" w:color="000000"/>
              <w:left w:val="single" w:sz="4" w:space="0" w:color="000000"/>
              <w:bottom w:val="single" w:sz="4" w:space="0" w:color="000000"/>
            </w:tcBorders>
            <w:shd w:val="clear" w:color="auto" w:fill="FFFFFF"/>
          </w:tcPr>
          <w:p w:rsidR="00D83F54" w:rsidRPr="00B50078" w:rsidRDefault="00D83F54">
            <w:pPr>
              <w:snapToGrid w:val="0"/>
              <w:rPr>
                <w:rFonts w:asciiTheme="minorHAnsi" w:hAnsiTheme="minorHAnsi" w:cstheme="minorHAnsi"/>
                <w:lang w:val="sr-Cyrl-CS"/>
              </w:rPr>
            </w:pPr>
            <w:r w:rsidRPr="00B50078">
              <w:rPr>
                <w:rFonts w:asciiTheme="minorHAnsi" w:hAnsiTheme="minorHAnsi" w:cstheme="minorHAnsi"/>
                <w:lang w:val="ru-RU"/>
              </w:rPr>
              <w:t>Усвајање Плана развоја културе</w:t>
            </w:r>
          </w:p>
        </w:tc>
        <w:tc>
          <w:tcPr>
            <w:tcW w:w="3060" w:type="dxa"/>
            <w:gridSpan w:val="3"/>
            <w:tcBorders>
              <w:top w:val="single" w:sz="4" w:space="0" w:color="000000"/>
              <w:left w:val="single" w:sz="4" w:space="0" w:color="000000"/>
              <w:bottom w:val="single" w:sz="4" w:space="0" w:color="000000"/>
            </w:tcBorders>
            <w:shd w:val="clear" w:color="auto" w:fill="auto"/>
          </w:tcPr>
          <w:p w:rsidR="00D83F54" w:rsidRPr="00B50078" w:rsidRDefault="00D22387" w:rsidP="006D1DAB">
            <w:pPr>
              <w:rPr>
                <w:rFonts w:asciiTheme="minorHAnsi" w:hAnsiTheme="minorHAnsi" w:cstheme="minorHAnsi"/>
                <w:lang w:val="sr-Cyrl-CS"/>
              </w:rPr>
            </w:pPr>
            <w:r>
              <w:rPr>
                <w:rFonts w:asciiTheme="minorHAnsi" w:hAnsiTheme="minorHAnsi" w:cstheme="minorHAnsi"/>
                <w:lang w:val="sr-Cyrl-CS"/>
              </w:rPr>
              <w:t xml:space="preserve">Март </w:t>
            </w:r>
            <w:r w:rsidR="00B50078">
              <w:rPr>
                <w:rFonts w:asciiTheme="minorHAnsi" w:hAnsiTheme="minorHAnsi" w:cstheme="minorHAnsi"/>
                <w:lang w:val="sr-Cyrl-CS"/>
              </w:rPr>
              <w:t xml:space="preserve"> 201</w:t>
            </w:r>
            <w:r w:rsidR="00B50078">
              <w:rPr>
                <w:rFonts w:asciiTheme="minorHAnsi" w:hAnsiTheme="minorHAnsi" w:cstheme="minorHAnsi"/>
              </w:rPr>
              <w:t>7</w:t>
            </w:r>
            <w:r w:rsidR="00D83F54" w:rsidRPr="00B50078">
              <w:rPr>
                <w:rFonts w:asciiTheme="minorHAnsi" w:hAnsiTheme="minorHAnsi" w:cstheme="minorHAnsi"/>
                <w:lang w:val="sr-Cyrl-CS"/>
              </w:rPr>
              <w:t>.</w:t>
            </w:r>
          </w:p>
          <w:p w:rsidR="00D83F54" w:rsidRPr="00B50078" w:rsidRDefault="00D83F54" w:rsidP="006D1DAB">
            <w:pPr>
              <w:rPr>
                <w:rFonts w:asciiTheme="minorHAnsi" w:hAnsiTheme="minorHAnsi" w:cstheme="minorHAnsi"/>
                <w:lang w:val="sr-Cyrl-CS"/>
              </w:rPr>
            </w:pPr>
          </w:p>
        </w:tc>
        <w:tc>
          <w:tcPr>
            <w:tcW w:w="4085" w:type="dxa"/>
            <w:tcBorders>
              <w:top w:val="single" w:sz="4" w:space="0" w:color="000000"/>
              <w:left w:val="single" w:sz="4" w:space="0" w:color="000000"/>
              <w:bottom w:val="single" w:sz="4" w:space="0" w:color="000000"/>
            </w:tcBorders>
            <w:shd w:val="clear" w:color="auto" w:fill="auto"/>
          </w:tcPr>
          <w:p w:rsidR="00D83F54" w:rsidRPr="00B50078" w:rsidRDefault="00B50078" w:rsidP="006D1DAB">
            <w:pPr>
              <w:rPr>
                <w:rFonts w:asciiTheme="minorHAnsi" w:hAnsiTheme="minorHAnsi" w:cstheme="minorHAnsi"/>
              </w:rPr>
            </w:pPr>
            <w:r>
              <w:rPr>
                <w:rFonts w:asciiTheme="minorHAnsi" w:hAnsiTheme="minorHAnsi" w:cstheme="minorHAnsi"/>
                <w:lang w:val="sr-Cyrl-CS"/>
              </w:rPr>
              <w:t xml:space="preserve">Градска општина </w:t>
            </w:r>
            <w:r>
              <w:rPr>
                <w:rFonts w:asciiTheme="minorHAnsi" w:hAnsiTheme="minorHAnsi" w:cstheme="minorHAnsi"/>
              </w:rPr>
              <w:t>Савски венац</w:t>
            </w:r>
          </w:p>
          <w:p w:rsidR="00D83F54" w:rsidRPr="00B50078" w:rsidRDefault="00D83F54" w:rsidP="006D1DAB">
            <w:pPr>
              <w:rPr>
                <w:rFonts w:asciiTheme="minorHAnsi" w:hAnsiTheme="minorHAnsi" w:cstheme="minorHAnsi"/>
                <w:lang w:val="sr-Cyrl-CS"/>
              </w:rPr>
            </w:pPr>
            <w:r w:rsidRPr="00B50078">
              <w:rPr>
                <w:rFonts w:asciiTheme="minorHAnsi" w:hAnsiTheme="minorHAnsi" w:cstheme="minorHAnsi"/>
                <w:lang w:val="sr-Cyrl-CS"/>
              </w:rPr>
              <w:t>Комисија за културу</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D83F54" w:rsidRPr="00B50078" w:rsidRDefault="008D4C9B">
            <w:pPr>
              <w:rPr>
                <w:rFonts w:asciiTheme="minorHAnsi" w:hAnsiTheme="minorHAnsi" w:cstheme="minorHAnsi"/>
                <w:lang w:val="sr-Cyrl-CS"/>
              </w:rPr>
            </w:pPr>
            <w:r w:rsidRPr="00B50078">
              <w:rPr>
                <w:rFonts w:asciiTheme="minorHAnsi" w:hAnsiTheme="minorHAnsi" w:cstheme="minorHAnsi"/>
                <w:bCs/>
                <w:lang w:val="ru-RU"/>
              </w:rPr>
              <w:t>У</w:t>
            </w:r>
            <w:r w:rsidR="00D83F54" w:rsidRPr="00B50078">
              <w:rPr>
                <w:rFonts w:asciiTheme="minorHAnsi" w:hAnsiTheme="minorHAnsi" w:cstheme="minorHAnsi"/>
                <w:bCs/>
                <w:lang w:val="ru-RU"/>
              </w:rPr>
              <w:t>сво</w:t>
            </w:r>
            <w:r w:rsidR="00B50078">
              <w:rPr>
                <w:rFonts w:asciiTheme="minorHAnsi" w:hAnsiTheme="minorHAnsi" w:cstheme="minorHAnsi"/>
                <w:bCs/>
                <w:lang w:val="ru-RU"/>
              </w:rPr>
              <w:t xml:space="preserve">јен План развоја културе за </w:t>
            </w:r>
            <w:r w:rsidR="005740D4">
              <w:rPr>
                <w:rFonts w:asciiTheme="minorHAnsi" w:hAnsiTheme="minorHAnsi" w:cstheme="minorHAnsi"/>
                <w:bCs/>
                <w:lang w:val="ru-RU"/>
              </w:rPr>
              <w:t xml:space="preserve">период од </w:t>
            </w:r>
            <w:r w:rsidR="00B50078">
              <w:rPr>
                <w:rFonts w:asciiTheme="minorHAnsi" w:hAnsiTheme="minorHAnsi" w:cstheme="minorHAnsi"/>
                <w:bCs/>
                <w:lang w:val="ru-RU"/>
              </w:rPr>
              <w:t>2017</w:t>
            </w:r>
            <w:r w:rsidR="005740D4">
              <w:rPr>
                <w:rFonts w:asciiTheme="minorHAnsi" w:hAnsiTheme="minorHAnsi" w:cstheme="minorHAnsi"/>
                <w:bCs/>
                <w:lang w:val="ru-RU"/>
              </w:rPr>
              <w:t xml:space="preserve"> до 2019</w:t>
            </w:r>
            <w:r w:rsidR="00D83F54" w:rsidRPr="00B50078">
              <w:rPr>
                <w:rFonts w:asciiTheme="minorHAnsi" w:hAnsiTheme="minorHAnsi" w:cstheme="minorHAnsi"/>
                <w:bCs/>
                <w:lang w:val="ru-RU"/>
              </w:rPr>
              <w:t>.г.</w:t>
            </w:r>
          </w:p>
        </w:tc>
      </w:tr>
      <w:tr w:rsidR="00685DE3" w:rsidRPr="00B50078" w:rsidTr="00685DE3">
        <w:trPr>
          <w:trHeight w:val="768"/>
        </w:trPr>
        <w:tc>
          <w:tcPr>
            <w:tcW w:w="4185" w:type="dxa"/>
            <w:tcBorders>
              <w:top w:val="single" w:sz="4" w:space="0" w:color="000000"/>
              <w:left w:val="single" w:sz="4" w:space="0" w:color="000000"/>
              <w:bottom w:val="single" w:sz="4" w:space="0" w:color="000000"/>
            </w:tcBorders>
            <w:shd w:val="clear" w:color="auto" w:fill="FFFFFF"/>
          </w:tcPr>
          <w:p w:rsidR="00685DE3" w:rsidRPr="00B50078" w:rsidRDefault="00685DE3">
            <w:pPr>
              <w:snapToGrid w:val="0"/>
              <w:rPr>
                <w:rFonts w:asciiTheme="minorHAnsi" w:hAnsiTheme="minorHAnsi" w:cstheme="minorHAnsi"/>
                <w:lang w:val="ru-RU"/>
              </w:rPr>
            </w:pPr>
            <w:r>
              <w:rPr>
                <w:rFonts w:asciiTheme="minorHAnsi" w:hAnsiTheme="minorHAnsi" w:cstheme="minorHAnsi"/>
                <w:lang w:val="ru-RU"/>
              </w:rPr>
              <w:t>Доношење Одлуке о начину и поступку остваривања права на доделу средстава из буџета ГО Савски венац опредељењних за културу</w:t>
            </w:r>
          </w:p>
        </w:tc>
        <w:tc>
          <w:tcPr>
            <w:tcW w:w="3060" w:type="dxa"/>
            <w:gridSpan w:val="3"/>
            <w:tcBorders>
              <w:top w:val="single" w:sz="4" w:space="0" w:color="000000"/>
              <w:left w:val="single" w:sz="4" w:space="0" w:color="000000"/>
              <w:bottom w:val="single" w:sz="4" w:space="0" w:color="000000"/>
            </w:tcBorders>
            <w:shd w:val="clear" w:color="auto" w:fill="auto"/>
          </w:tcPr>
          <w:p w:rsidR="00685DE3" w:rsidRDefault="00D22387" w:rsidP="006D1DAB">
            <w:pPr>
              <w:rPr>
                <w:rFonts w:asciiTheme="minorHAnsi" w:hAnsiTheme="minorHAnsi" w:cstheme="minorHAnsi"/>
                <w:lang w:val="sr-Cyrl-CS"/>
              </w:rPr>
            </w:pPr>
            <w:r>
              <w:rPr>
                <w:rFonts w:asciiTheme="minorHAnsi" w:hAnsiTheme="minorHAnsi" w:cstheme="minorHAnsi"/>
                <w:lang w:val="sr-Cyrl-CS"/>
              </w:rPr>
              <w:t xml:space="preserve">Април </w:t>
            </w:r>
            <w:r w:rsidR="00685DE3">
              <w:rPr>
                <w:rFonts w:asciiTheme="minorHAnsi" w:hAnsiTheme="minorHAnsi" w:cstheme="minorHAnsi"/>
                <w:lang w:val="sr-Cyrl-CS"/>
              </w:rPr>
              <w:t>2017</w:t>
            </w:r>
          </w:p>
        </w:tc>
        <w:tc>
          <w:tcPr>
            <w:tcW w:w="4085" w:type="dxa"/>
            <w:tcBorders>
              <w:top w:val="single" w:sz="4" w:space="0" w:color="000000"/>
              <w:left w:val="single" w:sz="4" w:space="0" w:color="000000"/>
              <w:bottom w:val="single" w:sz="4" w:space="0" w:color="000000"/>
            </w:tcBorders>
            <w:shd w:val="clear" w:color="auto" w:fill="auto"/>
          </w:tcPr>
          <w:p w:rsidR="00685DE3" w:rsidRPr="00685DE3" w:rsidRDefault="00685DE3" w:rsidP="00685DE3">
            <w:pPr>
              <w:rPr>
                <w:rFonts w:asciiTheme="minorHAnsi" w:hAnsiTheme="minorHAnsi" w:cstheme="minorHAnsi"/>
              </w:rPr>
            </w:pPr>
            <w:r>
              <w:rPr>
                <w:rFonts w:asciiTheme="minorHAnsi" w:hAnsiTheme="minorHAnsi" w:cstheme="minorHAnsi"/>
                <w:lang w:val="sr-Cyrl-CS"/>
              </w:rPr>
              <w:t xml:space="preserve">Градска општина </w:t>
            </w:r>
            <w:r>
              <w:rPr>
                <w:rFonts w:asciiTheme="minorHAnsi" w:hAnsiTheme="minorHAnsi" w:cstheme="minorHAnsi"/>
              </w:rPr>
              <w:t>Савски венац, Одељење за друшзвене делатности</w:t>
            </w:r>
          </w:p>
          <w:p w:rsidR="00685DE3" w:rsidRDefault="00685DE3" w:rsidP="00685DE3">
            <w:pPr>
              <w:rPr>
                <w:rFonts w:asciiTheme="minorHAnsi" w:hAnsiTheme="minorHAnsi" w:cstheme="minorHAnsi"/>
                <w:lang w:val="sr-Cyrl-CS"/>
              </w:rPr>
            </w:pPr>
            <w:r w:rsidRPr="00B50078">
              <w:rPr>
                <w:rFonts w:asciiTheme="minorHAnsi" w:hAnsiTheme="minorHAnsi" w:cstheme="minorHAnsi"/>
                <w:lang w:val="sr-Cyrl-CS"/>
              </w:rPr>
              <w:t>Комисија за културу</w:t>
            </w:r>
          </w:p>
        </w:tc>
        <w:tc>
          <w:tcPr>
            <w:tcW w:w="2890" w:type="dxa"/>
            <w:tcBorders>
              <w:top w:val="single" w:sz="4" w:space="0" w:color="000000"/>
              <w:left w:val="single" w:sz="4" w:space="0" w:color="000000"/>
              <w:bottom w:val="single" w:sz="4" w:space="0" w:color="000000"/>
              <w:right w:val="single" w:sz="4" w:space="0" w:color="000000"/>
            </w:tcBorders>
            <w:shd w:val="clear" w:color="auto" w:fill="auto"/>
          </w:tcPr>
          <w:p w:rsidR="00685DE3" w:rsidRPr="00B50078" w:rsidRDefault="00685DE3">
            <w:pPr>
              <w:rPr>
                <w:rFonts w:asciiTheme="minorHAnsi" w:hAnsiTheme="minorHAnsi" w:cstheme="minorHAnsi"/>
                <w:bCs/>
                <w:lang w:val="ru-RU"/>
              </w:rPr>
            </w:pPr>
            <w:r>
              <w:rPr>
                <w:rFonts w:asciiTheme="minorHAnsi" w:hAnsiTheme="minorHAnsi" w:cstheme="minorHAnsi"/>
                <w:bCs/>
                <w:lang w:val="ru-RU"/>
              </w:rPr>
              <w:t>Донета скупштинска</w:t>
            </w:r>
            <w:r>
              <w:rPr>
                <w:rFonts w:asciiTheme="minorHAnsi" w:hAnsiTheme="minorHAnsi" w:cstheme="minorHAnsi"/>
                <w:lang w:val="ru-RU"/>
              </w:rPr>
              <w:t xml:space="preserve"> Одлука о начину и поступку остваривања права на доделу средстава из буџета ГО Савски венац опредељењних за културу</w:t>
            </w:r>
            <w:r>
              <w:rPr>
                <w:rFonts w:asciiTheme="minorHAnsi" w:hAnsiTheme="minorHAnsi" w:cstheme="minorHAnsi"/>
                <w:bCs/>
                <w:lang w:val="ru-RU"/>
              </w:rPr>
              <w:t xml:space="preserve"> к</w:t>
            </w:r>
          </w:p>
        </w:tc>
      </w:tr>
      <w:tr w:rsidR="005740D4" w:rsidRPr="00B50078" w:rsidTr="00685DE3">
        <w:trPr>
          <w:trHeight w:val="1155"/>
        </w:trPr>
        <w:tc>
          <w:tcPr>
            <w:tcW w:w="4185" w:type="dxa"/>
            <w:tcBorders>
              <w:top w:val="single" w:sz="4" w:space="0" w:color="000000"/>
              <w:left w:val="single" w:sz="4" w:space="0" w:color="000000"/>
              <w:bottom w:val="single" w:sz="4" w:space="0" w:color="000000"/>
            </w:tcBorders>
            <w:shd w:val="clear" w:color="auto" w:fill="auto"/>
          </w:tcPr>
          <w:p w:rsidR="005740D4" w:rsidRPr="00D22387" w:rsidRDefault="00D22387" w:rsidP="00B50078">
            <w:pPr>
              <w:snapToGrid w:val="0"/>
              <w:rPr>
                <w:rFonts w:asciiTheme="minorHAnsi" w:hAnsiTheme="minorHAnsi" w:cstheme="minorHAnsi"/>
                <w:lang w:val="sr-Cyrl-CS"/>
              </w:rPr>
            </w:pPr>
            <w:r w:rsidRPr="00D22387">
              <w:rPr>
                <w:rFonts w:asciiTheme="minorHAnsi" w:hAnsiTheme="minorHAnsi" w:cstheme="minorHAnsi"/>
                <w:lang w:val="sr-Cyrl-CS"/>
              </w:rPr>
              <w:t>Доношење годишњег оперативног плана на основу усвојеног ПРК-а</w:t>
            </w:r>
          </w:p>
        </w:tc>
        <w:tc>
          <w:tcPr>
            <w:tcW w:w="3060" w:type="dxa"/>
            <w:gridSpan w:val="3"/>
            <w:tcBorders>
              <w:top w:val="single" w:sz="4" w:space="0" w:color="000000"/>
              <w:left w:val="single" w:sz="4" w:space="0" w:color="000000"/>
              <w:bottom w:val="single" w:sz="4" w:space="0" w:color="000000"/>
            </w:tcBorders>
            <w:shd w:val="clear" w:color="auto" w:fill="FFFFFF"/>
          </w:tcPr>
          <w:p w:rsidR="005740D4" w:rsidRDefault="00D22387" w:rsidP="006D1DAB">
            <w:pPr>
              <w:rPr>
                <w:rFonts w:asciiTheme="minorHAnsi" w:hAnsiTheme="minorHAnsi" w:cstheme="minorHAnsi"/>
                <w:lang w:val="sr-Cyrl-CS"/>
              </w:rPr>
            </w:pPr>
            <w:r>
              <w:rPr>
                <w:rFonts w:asciiTheme="minorHAnsi" w:hAnsiTheme="minorHAnsi" w:cstheme="minorHAnsi"/>
                <w:lang w:val="sr-Cyrl-CS"/>
              </w:rPr>
              <w:t>Април 2017</w:t>
            </w:r>
          </w:p>
        </w:tc>
        <w:tc>
          <w:tcPr>
            <w:tcW w:w="4085" w:type="dxa"/>
            <w:tcBorders>
              <w:top w:val="single" w:sz="4" w:space="0" w:color="000000"/>
              <w:left w:val="single" w:sz="4" w:space="0" w:color="000000"/>
              <w:bottom w:val="single" w:sz="4" w:space="0" w:color="000000"/>
            </w:tcBorders>
            <w:shd w:val="clear" w:color="auto" w:fill="FFFFFF"/>
          </w:tcPr>
          <w:p w:rsidR="005740D4" w:rsidRDefault="00D22387" w:rsidP="006953AF">
            <w:pPr>
              <w:rPr>
                <w:rFonts w:asciiTheme="minorHAnsi" w:hAnsiTheme="minorHAnsi" w:cstheme="minorHAnsi"/>
                <w:lang w:val="sr-Cyrl-CS"/>
              </w:rPr>
            </w:pPr>
            <w:r>
              <w:rPr>
                <w:rFonts w:asciiTheme="minorHAnsi" w:hAnsiTheme="minorHAnsi" w:cstheme="minorHAnsi"/>
                <w:lang w:val="sr-Cyrl-CS"/>
              </w:rPr>
              <w:t>Одељење за друштвене делатности</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5740D4" w:rsidRPr="00B50078" w:rsidRDefault="00D22387" w:rsidP="00B50078">
            <w:pPr>
              <w:rPr>
                <w:rFonts w:asciiTheme="minorHAnsi" w:hAnsiTheme="minorHAnsi" w:cstheme="minorHAnsi"/>
                <w:lang w:val="sr-Cyrl-CS"/>
              </w:rPr>
            </w:pPr>
            <w:r>
              <w:rPr>
                <w:rFonts w:asciiTheme="minorHAnsi" w:hAnsiTheme="minorHAnsi" w:cstheme="minorHAnsi"/>
                <w:lang w:val="sr-Cyrl-CS"/>
              </w:rPr>
              <w:t>Донет ГОП</w:t>
            </w:r>
          </w:p>
        </w:tc>
      </w:tr>
      <w:tr w:rsidR="00B309BD" w:rsidRPr="00B50078" w:rsidTr="00685DE3">
        <w:trPr>
          <w:trHeight w:val="1412"/>
        </w:trPr>
        <w:tc>
          <w:tcPr>
            <w:tcW w:w="4185" w:type="dxa"/>
            <w:tcBorders>
              <w:top w:val="single" w:sz="4" w:space="0" w:color="000000"/>
              <w:left w:val="single" w:sz="4" w:space="0" w:color="000000"/>
              <w:bottom w:val="single" w:sz="4" w:space="0" w:color="000000"/>
            </w:tcBorders>
            <w:shd w:val="clear" w:color="auto" w:fill="auto"/>
          </w:tcPr>
          <w:p w:rsidR="00223153" w:rsidRDefault="00B309BD" w:rsidP="0053205C">
            <w:pPr>
              <w:snapToGrid w:val="0"/>
              <w:rPr>
                <w:rFonts w:asciiTheme="minorHAnsi" w:hAnsiTheme="minorHAnsi" w:cstheme="minorHAnsi"/>
                <w:lang w:val="sr-Cyrl-CS"/>
              </w:rPr>
            </w:pPr>
            <w:r w:rsidRPr="00B50078">
              <w:rPr>
                <w:rFonts w:asciiTheme="minorHAnsi" w:hAnsiTheme="minorHAnsi" w:cstheme="minorHAnsi"/>
                <w:lang w:val="sr-Cyrl-CS"/>
              </w:rPr>
              <w:t xml:space="preserve">Израда Календара догађаја и манифестација на подручју ГО </w:t>
            </w:r>
            <w:r w:rsidR="00685DE3">
              <w:rPr>
                <w:rFonts w:asciiTheme="minorHAnsi" w:hAnsiTheme="minorHAnsi" w:cstheme="minorHAnsi"/>
                <w:lang w:val="sr-Cyrl-CS"/>
              </w:rPr>
              <w:t>С</w:t>
            </w:r>
            <w:r w:rsidR="0053205C">
              <w:rPr>
                <w:rFonts w:asciiTheme="minorHAnsi" w:hAnsiTheme="minorHAnsi" w:cstheme="minorHAnsi"/>
                <w:lang w:val="sr-Cyrl-CS"/>
              </w:rPr>
              <w:t xml:space="preserve"> венац за </w:t>
            </w:r>
            <w:r w:rsidR="00FB2E65">
              <w:rPr>
                <w:rFonts w:asciiTheme="minorHAnsi" w:hAnsiTheme="minorHAnsi" w:cstheme="minorHAnsi"/>
                <w:lang w:val="sr-Cyrl-CS"/>
              </w:rPr>
              <w:t xml:space="preserve">период  од </w:t>
            </w:r>
            <w:r w:rsidR="0053205C">
              <w:rPr>
                <w:rFonts w:asciiTheme="minorHAnsi" w:hAnsiTheme="minorHAnsi" w:cstheme="minorHAnsi"/>
                <w:lang w:val="sr-Cyrl-CS"/>
              </w:rPr>
              <w:t>2017</w:t>
            </w:r>
            <w:r w:rsidRPr="00B50078">
              <w:rPr>
                <w:rFonts w:asciiTheme="minorHAnsi" w:hAnsiTheme="minorHAnsi" w:cstheme="minorHAnsi"/>
                <w:lang w:val="sr-Cyrl-CS"/>
              </w:rPr>
              <w:t>.</w:t>
            </w:r>
            <w:r w:rsidR="00FB2E65">
              <w:rPr>
                <w:rFonts w:asciiTheme="minorHAnsi" w:hAnsiTheme="minorHAnsi" w:cstheme="minorHAnsi"/>
                <w:lang w:val="sr-Cyrl-CS"/>
              </w:rPr>
              <w:t>до 2019.</w:t>
            </w:r>
            <w:r w:rsidRPr="00B50078">
              <w:rPr>
                <w:rFonts w:asciiTheme="minorHAnsi" w:hAnsiTheme="minorHAnsi" w:cstheme="minorHAnsi"/>
                <w:lang w:val="sr-Cyrl-CS"/>
              </w:rPr>
              <w:t xml:space="preserve">г. са дефинисаним роковима, местом </w:t>
            </w:r>
            <w:r w:rsidRPr="00B50078">
              <w:rPr>
                <w:rFonts w:asciiTheme="minorHAnsi" w:hAnsiTheme="minorHAnsi" w:cstheme="minorHAnsi"/>
                <w:lang w:val="sr-Cyrl-CS"/>
              </w:rPr>
              <w:lastRenderedPageBreak/>
              <w:t>одржавања и носиоцима активности</w:t>
            </w:r>
          </w:p>
          <w:p w:rsidR="00B309BD" w:rsidRPr="00B50078" w:rsidRDefault="00223153" w:rsidP="0053205C">
            <w:pPr>
              <w:snapToGrid w:val="0"/>
              <w:rPr>
                <w:rFonts w:asciiTheme="minorHAnsi" w:hAnsiTheme="minorHAnsi" w:cstheme="minorHAnsi"/>
                <w:lang w:val="sr-Cyrl-CS"/>
              </w:rPr>
            </w:pPr>
            <w:r>
              <w:rPr>
                <w:rFonts w:asciiTheme="minorHAnsi" w:hAnsiTheme="minorHAnsi" w:cstheme="minorHAnsi"/>
                <w:lang w:val="sr-Cyrl-CS"/>
              </w:rPr>
              <w:t xml:space="preserve"> </w:t>
            </w:r>
            <w:r w:rsidR="00B309BD" w:rsidRPr="00B50078">
              <w:rPr>
                <w:rFonts w:asciiTheme="minorHAnsi" w:hAnsiTheme="minorHAnsi" w:cstheme="minorHAnsi"/>
                <w:lang w:val="sr-Cyrl-CS"/>
              </w:rPr>
              <w:t xml:space="preserve"> </w:t>
            </w:r>
          </w:p>
        </w:tc>
        <w:tc>
          <w:tcPr>
            <w:tcW w:w="3060" w:type="dxa"/>
            <w:gridSpan w:val="3"/>
            <w:tcBorders>
              <w:top w:val="single" w:sz="4" w:space="0" w:color="000000"/>
              <w:left w:val="single" w:sz="4" w:space="0" w:color="000000"/>
              <w:bottom w:val="single" w:sz="4" w:space="0" w:color="000000"/>
            </w:tcBorders>
            <w:shd w:val="clear" w:color="auto" w:fill="FFFFFF"/>
          </w:tcPr>
          <w:p w:rsidR="00B309BD" w:rsidRPr="00B50078" w:rsidRDefault="00D22387" w:rsidP="003D6FEA">
            <w:pPr>
              <w:snapToGrid w:val="0"/>
              <w:rPr>
                <w:rFonts w:asciiTheme="minorHAnsi" w:hAnsiTheme="minorHAnsi" w:cstheme="minorHAnsi"/>
                <w:lang w:val="sr-Cyrl-CS"/>
              </w:rPr>
            </w:pPr>
            <w:r>
              <w:rPr>
                <w:rFonts w:asciiTheme="minorHAnsi" w:hAnsiTheme="minorHAnsi" w:cstheme="minorHAnsi"/>
                <w:lang w:val="sr-Cyrl-CS"/>
              </w:rPr>
              <w:lastRenderedPageBreak/>
              <w:t>Април</w:t>
            </w:r>
            <w:r w:rsidR="0053205C">
              <w:rPr>
                <w:rFonts w:asciiTheme="minorHAnsi" w:hAnsiTheme="minorHAnsi" w:cstheme="minorHAnsi"/>
                <w:lang w:val="sr-Cyrl-CS"/>
              </w:rPr>
              <w:t xml:space="preserve"> 2017</w:t>
            </w:r>
            <w:r w:rsidR="003D6FEA">
              <w:rPr>
                <w:rFonts w:asciiTheme="minorHAnsi" w:hAnsiTheme="minorHAnsi" w:cstheme="minorHAnsi"/>
                <w:lang w:val="sr-Cyrl-CS"/>
              </w:rPr>
              <w:t xml:space="preserve"> године</w:t>
            </w:r>
          </w:p>
        </w:tc>
        <w:tc>
          <w:tcPr>
            <w:tcW w:w="4085" w:type="dxa"/>
            <w:tcBorders>
              <w:top w:val="single" w:sz="4" w:space="0" w:color="000000"/>
              <w:left w:val="single" w:sz="4" w:space="0" w:color="000000"/>
              <w:bottom w:val="single" w:sz="4" w:space="0" w:color="000000"/>
            </w:tcBorders>
            <w:shd w:val="clear" w:color="auto" w:fill="FFFFFF"/>
          </w:tcPr>
          <w:p w:rsidR="00B309BD" w:rsidRPr="00B50078" w:rsidRDefault="0053205C" w:rsidP="002031D7">
            <w:pPr>
              <w:snapToGrid w:val="0"/>
              <w:rPr>
                <w:rFonts w:asciiTheme="minorHAnsi" w:hAnsiTheme="minorHAnsi" w:cstheme="minorHAnsi"/>
                <w:lang w:val="sr-Cyrl-CS"/>
              </w:rPr>
            </w:pPr>
            <w:r>
              <w:rPr>
                <w:rFonts w:asciiTheme="minorHAnsi" w:hAnsiTheme="minorHAnsi" w:cstheme="minorHAnsi"/>
                <w:lang w:val="sr-Cyrl-CS"/>
              </w:rPr>
              <w:t>ГО Савски венац</w:t>
            </w:r>
            <w:r w:rsidR="00B309BD" w:rsidRPr="00B50078">
              <w:rPr>
                <w:rFonts w:asciiTheme="minorHAnsi" w:hAnsiTheme="minorHAnsi" w:cstheme="minorHAnsi"/>
                <w:lang w:val="sr-Cyrl-CS"/>
              </w:rPr>
              <w:t xml:space="preserve"> – Одељење за друштвене делатности,</w:t>
            </w:r>
            <w:r>
              <w:rPr>
                <w:rFonts w:asciiTheme="minorHAnsi" w:hAnsiTheme="minorHAnsi" w:cstheme="minorHAnsi"/>
                <w:lang w:val="sr-Cyrl-CS"/>
              </w:rPr>
              <w:t xml:space="preserve"> </w:t>
            </w:r>
            <w:r w:rsidR="00B309BD" w:rsidRPr="00B50078">
              <w:rPr>
                <w:rFonts w:asciiTheme="minorHAnsi" w:hAnsiTheme="minorHAnsi" w:cstheme="minorHAnsi"/>
                <w:lang w:val="sr-Cyrl-CS"/>
              </w:rPr>
              <w:t xml:space="preserve"> К</w:t>
            </w:r>
            <w:r w:rsidR="0073556F">
              <w:rPr>
                <w:rFonts w:asciiTheme="minorHAnsi" w:hAnsiTheme="minorHAnsi" w:cstheme="minorHAnsi"/>
                <w:lang w:val="sr-Cyrl-CS"/>
              </w:rPr>
              <w:t>омисија за културу</w:t>
            </w:r>
            <w:r w:rsidR="002031D7">
              <w:rPr>
                <w:rFonts w:asciiTheme="minorHAnsi" w:hAnsiTheme="minorHAnsi" w:cstheme="minorHAnsi"/>
                <w:lang w:val="sr-Cyrl-CS"/>
              </w:rPr>
              <w:t>, Кабинет председнице</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B309BD" w:rsidRPr="00B50078" w:rsidRDefault="00B309BD" w:rsidP="00FC56AB">
            <w:pPr>
              <w:snapToGrid w:val="0"/>
              <w:rPr>
                <w:rFonts w:asciiTheme="minorHAnsi" w:hAnsiTheme="minorHAnsi" w:cstheme="minorHAnsi"/>
                <w:lang w:val="sr-Cyrl-CS"/>
              </w:rPr>
            </w:pPr>
            <w:r w:rsidRPr="00B50078">
              <w:rPr>
                <w:rFonts w:asciiTheme="minorHAnsi" w:hAnsiTheme="minorHAnsi" w:cstheme="minorHAnsi"/>
                <w:lang w:val="sr-Cyrl-CS"/>
              </w:rPr>
              <w:t xml:space="preserve">Усвојен Календар догађаја и манифестација за </w:t>
            </w:r>
            <w:r w:rsidR="005A7B2C">
              <w:rPr>
                <w:rFonts w:asciiTheme="minorHAnsi" w:hAnsiTheme="minorHAnsi" w:cstheme="minorHAnsi"/>
                <w:lang w:val="sr-Cyrl-CS"/>
              </w:rPr>
              <w:t>2017 и 2018 годину</w:t>
            </w:r>
          </w:p>
        </w:tc>
      </w:tr>
      <w:tr w:rsidR="00B92973" w:rsidRPr="00B50078" w:rsidTr="000C64ED">
        <w:trPr>
          <w:trHeight w:val="215"/>
        </w:trPr>
        <w:tc>
          <w:tcPr>
            <w:tcW w:w="14220" w:type="dxa"/>
            <w:gridSpan w:val="6"/>
            <w:tcBorders>
              <w:top w:val="single" w:sz="4" w:space="0" w:color="000000"/>
              <w:left w:val="single" w:sz="4" w:space="0" w:color="000000"/>
              <w:bottom w:val="single" w:sz="4" w:space="0" w:color="000000"/>
              <w:right w:val="single" w:sz="4" w:space="0" w:color="000000"/>
            </w:tcBorders>
            <w:shd w:val="clear" w:color="auto" w:fill="99CC00"/>
          </w:tcPr>
          <w:p w:rsidR="00B92973" w:rsidRPr="00B50078" w:rsidRDefault="00B92973" w:rsidP="00685DE3">
            <w:pPr>
              <w:snapToGrid w:val="0"/>
              <w:rPr>
                <w:rFonts w:asciiTheme="minorHAnsi" w:hAnsiTheme="minorHAnsi" w:cstheme="minorHAnsi"/>
                <w:lang w:val="sr-Cyrl-CS"/>
              </w:rPr>
            </w:pPr>
            <w:r w:rsidRPr="00B50078">
              <w:rPr>
                <w:rFonts w:asciiTheme="minorHAnsi" w:hAnsiTheme="minorHAnsi" w:cstheme="minorHAnsi"/>
                <w:b/>
                <w:bCs/>
                <w:lang w:val="ru-RU"/>
              </w:rPr>
              <w:lastRenderedPageBreak/>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00950FC6">
              <w:rPr>
                <w:rFonts w:asciiTheme="minorHAnsi" w:hAnsiTheme="minorHAnsi" w:cstheme="minorHAnsi"/>
                <w:lang w:val="sr-Cyrl-CS"/>
              </w:rPr>
              <w:t>1.1.2</w:t>
            </w:r>
            <w:r w:rsidRPr="00B50078">
              <w:rPr>
                <w:rFonts w:asciiTheme="minorHAnsi" w:hAnsiTheme="minorHAnsi" w:cstheme="minorHAnsi"/>
                <w:lang w:val="sr-Cyrl-CS"/>
              </w:rPr>
              <w:t xml:space="preserve">. </w:t>
            </w:r>
            <w:r w:rsidR="00685DE3">
              <w:rPr>
                <w:rFonts w:asciiTheme="minorHAnsi" w:hAnsiTheme="minorHAnsi" w:cstheme="minorHAnsi"/>
                <w:lang w:val="sr-Cyrl-CS"/>
              </w:rPr>
              <w:t>Стратешко партнерство са субјектима културе</w:t>
            </w:r>
          </w:p>
        </w:tc>
      </w:tr>
      <w:tr w:rsidR="00B92973" w:rsidRPr="00B50078" w:rsidTr="00134AF5">
        <w:trPr>
          <w:trHeight w:val="2055"/>
        </w:trPr>
        <w:tc>
          <w:tcPr>
            <w:tcW w:w="4290" w:type="dxa"/>
            <w:gridSpan w:val="3"/>
            <w:tcBorders>
              <w:top w:val="single" w:sz="4" w:space="0" w:color="000000"/>
              <w:left w:val="single" w:sz="4" w:space="0" w:color="000000"/>
              <w:bottom w:val="single" w:sz="4" w:space="0" w:color="000000"/>
            </w:tcBorders>
            <w:shd w:val="clear" w:color="auto" w:fill="auto"/>
          </w:tcPr>
          <w:p w:rsidR="00B92973" w:rsidRDefault="00627F71" w:rsidP="000C64ED">
            <w:pPr>
              <w:snapToGrid w:val="0"/>
              <w:rPr>
                <w:rFonts w:asciiTheme="minorHAnsi" w:hAnsiTheme="minorHAnsi" w:cstheme="minorHAnsi"/>
                <w:lang w:val="sr-Cyrl-CS"/>
              </w:rPr>
            </w:pPr>
            <w:r w:rsidRPr="00FB2E65">
              <w:rPr>
                <w:rFonts w:asciiTheme="minorHAnsi" w:hAnsiTheme="minorHAnsi" w:cstheme="minorHAnsi"/>
                <w:lang w:val="sr-Cyrl-CS"/>
              </w:rPr>
              <w:t>Прикупљање података о удружењима у области културе на подручју општине, подаци АПР-а, подаци са досадашњих конкурса</w:t>
            </w:r>
            <w:r w:rsidR="00F70767">
              <w:rPr>
                <w:rFonts w:asciiTheme="minorHAnsi" w:hAnsiTheme="minorHAnsi" w:cstheme="minorHAnsi"/>
                <w:lang w:val="sr-Cyrl-CS"/>
              </w:rPr>
              <w:t>, креирање културне мапе Савског венца (субјеката културе и манифестација)</w:t>
            </w:r>
          </w:p>
          <w:p w:rsidR="00DC0690" w:rsidRDefault="00DC0690" w:rsidP="000C64ED">
            <w:pPr>
              <w:snapToGrid w:val="0"/>
              <w:rPr>
                <w:rFonts w:asciiTheme="minorHAnsi" w:hAnsiTheme="minorHAnsi" w:cstheme="minorHAnsi"/>
                <w:lang w:val="sr-Cyrl-CS"/>
              </w:rPr>
            </w:pPr>
          </w:p>
          <w:p w:rsidR="003D6FEA" w:rsidRPr="00B50078" w:rsidRDefault="003D6FEA" w:rsidP="000C64ED">
            <w:pPr>
              <w:snapToGrid w:val="0"/>
              <w:rPr>
                <w:rFonts w:asciiTheme="minorHAnsi" w:hAnsiTheme="minorHAnsi" w:cstheme="minorHAnsi"/>
                <w:lang w:val="sr-Cyrl-CS"/>
              </w:rPr>
            </w:pPr>
          </w:p>
        </w:tc>
        <w:tc>
          <w:tcPr>
            <w:tcW w:w="2955" w:type="dxa"/>
            <w:tcBorders>
              <w:top w:val="single" w:sz="4" w:space="0" w:color="000000"/>
              <w:left w:val="single" w:sz="4" w:space="0" w:color="000000"/>
              <w:bottom w:val="single" w:sz="4" w:space="0" w:color="000000"/>
            </w:tcBorders>
            <w:shd w:val="clear" w:color="auto" w:fill="FFFFFF"/>
          </w:tcPr>
          <w:p w:rsidR="00B92973" w:rsidRDefault="004A3AEB" w:rsidP="000C64ED">
            <w:pPr>
              <w:snapToGrid w:val="0"/>
              <w:rPr>
                <w:rFonts w:asciiTheme="minorHAnsi" w:hAnsiTheme="minorHAnsi" w:cstheme="minorHAnsi"/>
                <w:lang w:val="sr-Cyrl-CS"/>
              </w:rPr>
            </w:pPr>
            <w:r>
              <w:rPr>
                <w:rFonts w:asciiTheme="minorHAnsi" w:hAnsiTheme="minorHAnsi" w:cstheme="minorHAnsi"/>
                <w:lang w:val="sr-Cyrl-CS"/>
              </w:rPr>
              <w:t xml:space="preserve">Април – јун </w:t>
            </w:r>
            <w:r w:rsidR="00B92973" w:rsidRPr="00B50078">
              <w:rPr>
                <w:rFonts w:asciiTheme="minorHAnsi" w:hAnsiTheme="minorHAnsi" w:cstheme="minorHAnsi"/>
                <w:lang w:val="sr-Cyrl-CS"/>
              </w:rPr>
              <w:t>201</w:t>
            </w:r>
            <w:r w:rsidR="00FB2E65">
              <w:rPr>
                <w:rFonts w:asciiTheme="minorHAnsi" w:hAnsiTheme="minorHAnsi" w:cstheme="minorHAnsi"/>
                <w:lang w:val="sr-Cyrl-CS"/>
              </w:rPr>
              <w:t>7</w:t>
            </w:r>
          </w:p>
          <w:p w:rsidR="003D6FEA" w:rsidRDefault="003D6FEA" w:rsidP="000C64ED">
            <w:pPr>
              <w:snapToGrid w:val="0"/>
              <w:rPr>
                <w:rFonts w:asciiTheme="minorHAnsi" w:hAnsiTheme="minorHAnsi" w:cstheme="minorHAnsi"/>
                <w:lang w:val="sr-Cyrl-CS"/>
              </w:rPr>
            </w:pPr>
          </w:p>
          <w:p w:rsidR="003D6FEA" w:rsidRDefault="003D6FEA" w:rsidP="000C64ED">
            <w:pPr>
              <w:snapToGrid w:val="0"/>
              <w:rPr>
                <w:rFonts w:asciiTheme="minorHAnsi" w:hAnsiTheme="minorHAnsi" w:cstheme="minorHAnsi"/>
                <w:lang w:val="sr-Cyrl-CS"/>
              </w:rPr>
            </w:pPr>
          </w:p>
          <w:p w:rsidR="00DC0690" w:rsidRDefault="00DC0690" w:rsidP="000C64ED">
            <w:pPr>
              <w:snapToGrid w:val="0"/>
              <w:rPr>
                <w:rFonts w:asciiTheme="minorHAnsi" w:hAnsiTheme="minorHAnsi" w:cstheme="minorHAnsi"/>
                <w:lang w:val="sr-Cyrl-CS"/>
              </w:rPr>
            </w:pPr>
          </w:p>
          <w:p w:rsidR="003D6FEA" w:rsidRPr="00B50078" w:rsidRDefault="003D6FEA" w:rsidP="000C64ED">
            <w:pPr>
              <w:snapToGrid w:val="0"/>
              <w:rPr>
                <w:rFonts w:asciiTheme="minorHAnsi" w:hAnsiTheme="minorHAnsi" w:cstheme="minorHAnsi"/>
                <w:lang w:val="sr-Cyrl-CS"/>
              </w:rPr>
            </w:pPr>
          </w:p>
        </w:tc>
        <w:tc>
          <w:tcPr>
            <w:tcW w:w="4085" w:type="dxa"/>
            <w:tcBorders>
              <w:top w:val="single" w:sz="4" w:space="0" w:color="000000"/>
              <w:left w:val="single" w:sz="4" w:space="0" w:color="000000"/>
              <w:bottom w:val="single" w:sz="4" w:space="0" w:color="000000"/>
            </w:tcBorders>
            <w:shd w:val="clear" w:color="auto" w:fill="FFFFFF"/>
          </w:tcPr>
          <w:p w:rsidR="003D6FEA" w:rsidRPr="00B50078" w:rsidRDefault="003D6FEA" w:rsidP="002031D7">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sidR="00CE452F">
              <w:rPr>
                <w:rFonts w:asciiTheme="minorHAnsi" w:hAnsiTheme="minorHAnsi" w:cstheme="minorHAnsi"/>
                <w:lang w:val="sr-Cyrl-CS"/>
              </w:rPr>
              <w:t>, Одсек за културу</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B92973" w:rsidRPr="00B50078" w:rsidRDefault="00627F71" w:rsidP="00D2638F">
            <w:pPr>
              <w:snapToGrid w:val="0"/>
              <w:rPr>
                <w:rFonts w:asciiTheme="minorHAnsi" w:hAnsiTheme="minorHAnsi" w:cstheme="minorHAnsi"/>
                <w:lang w:val="sr-Cyrl-CS"/>
              </w:rPr>
            </w:pPr>
            <w:r w:rsidRPr="00B50078">
              <w:rPr>
                <w:rFonts w:asciiTheme="minorHAnsi" w:hAnsiTheme="minorHAnsi" w:cstheme="minorHAnsi"/>
                <w:lang w:val="sr-Cyrl-CS"/>
              </w:rPr>
              <w:t xml:space="preserve">Израђена </w:t>
            </w:r>
            <w:r w:rsidR="00D2638F" w:rsidRPr="00B50078">
              <w:rPr>
                <w:rFonts w:asciiTheme="minorHAnsi" w:hAnsiTheme="minorHAnsi" w:cstheme="minorHAnsi"/>
                <w:lang w:val="sr-Cyrl-CS"/>
              </w:rPr>
              <w:t>евиденција</w:t>
            </w:r>
            <w:r w:rsidRPr="00B50078">
              <w:rPr>
                <w:rFonts w:asciiTheme="minorHAnsi" w:hAnsiTheme="minorHAnsi" w:cstheme="minorHAnsi"/>
                <w:lang w:val="sr-Cyrl-CS"/>
              </w:rPr>
              <w:t xml:space="preserve"> са подацима о називу удружења, седишту, главним пројектима и активностима, пројектима финансираним из буџета општине и др.</w:t>
            </w:r>
          </w:p>
        </w:tc>
      </w:tr>
      <w:tr w:rsidR="00DC0690" w:rsidRPr="00B50078" w:rsidTr="00134AF5">
        <w:trPr>
          <w:trHeight w:val="2055"/>
        </w:trPr>
        <w:tc>
          <w:tcPr>
            <w:tcW w:w="4290" w:type="dxa"/>
            <w:gridSpan w:val="3"/>
            <w:tcBorders>
              <w:top w:val="single" w:sz="4" w:space="0" w:color="000000"/>
              <w:left w:val="single" w:sz="4" w:space="0" w:color="000000"/>
              <w:bottom w:val="single" w:sz="4" w:space="0" w:color="000000"/>
            </w:tcBorders>
            <w:shd w:val="clear" w:color="auto" w:fill="auto"/>
          </w:tcPr>
          <w:p w:rsidR="00DC0690" w:rsidRPr="00FB2E65" w:rsidRDefault="00DC0690" w:rsidP="000C64ED">
            <w:pPr>
              <w:snapToGrid w:val="0"/>
              <w:rPr>
                <w:rFonts w:asciiTheme="minorHAnsi" w:hAnsiTheme="minorHAnsi" w:cstheme="minorHAnsi"/>
                <w:lang w:val="sr-Cyrl-CS"/>
              </w:rPr>
            </w:pPr>
            <w:r>
              <w:rPr>
                <w:rFonts w:asciiTheme="minorHAnsi" w:hAnsiTheme="minorHAnsi" w:cstheme="minorHAnsi"/>
                <w:lang w:val="sr-Cyrl-CS"/>
              </w:rPr>
              <w:t>Ревидирање списка података о удружењнима из области културе и уметности на подручју општине, подаци из АПР-а, подаци са досадашњих конкурса</w:t>
            </w:r>
          </w:p>
        </w:tc>
        <w:tc>
          <w:tcPr>
            <w:tcW w:w="2955" w:type="dxa"/>
            <w:tcBorders>
              <w:top w:val="single" w:sz="4" w:space="0" w:color="000000"/>
              <w:left w:val="single" w:sz="4" w:space="0" w:color="000000"/>
              <w:bottom w:val="single" w:sz="4" w:space="0" w:color="000000"/>
            </w:tcBorders>
            <w:shd w:val="clear" w:color="auto" w:fill="FFFFFF"/>
          </w:tcPr>
          <w:p w:rsidR="00DC0690" w:rsidRPr="00B50078" w:rsidRDefault="00DC0690" w:rsidP="000C64ED">
            <w:pPr>
              <w:snapToGrid w:val="0"/>
              <w:rPr>
                <w:rFonts w:asciiTheme="minorHAnsi" w:hAnsiTheme="minorHAnsi" w:cstheme="minorHAnsi"/>
                <w:lang w:val="sr-Cyrl-CS"/>
              </w:rPr>
            </w:pPr>
            <w:r>
              <w:rPr>
                <w:rFonts w:asciiTheme="minorHAnsi" w:hAnsiTheme="minorHAnsi" w:cstheme="minorHAnsi"/>
                <w:lang w:val="sr-Cyrl-CS"/>
              </w:rPr>
              <w:t>Април 2018</w:t>
            </w:r>
          </w:p>
        </w:tc>
        <w:tc>
          <w:tcPr>
            <w:tcW w:w="4085" w:type="dxa"/>
            <w:tcBorders>
              <w:top w:val="single" w:sz="4" w:space="0" w:color="000000"/>
              <w:left w:val="single" w:sz="4" w:space="0" w:color="000000"/>
              <w:bottom w:val="single" w:sz="4" w:space="0" w:color="000000"/>
            </w:tcBorders>
            <w:shd w:val="clear" w:color="auto" w:fill="FFFFFF"/>
          </w:tcPr>
          <w:p w:rsidR="00DC0690" w:rsidRPr="00B50078" w:rsidRDefault="00DC0690" w:rsidP="007C2C38">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Pr>
                <w:rFonts w:asciiTheme="minorHAnsi" w:hAnsiTheme="minorHAnsi" w:cstheme="minorHAnsi"/>
                <w:lang w:val="sr-Cyrl-CS"/>
              </w:rPr>
              <w:t>, Одсек за културу</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DC0690" w:rsidRPr="00B50078" w:rsidRDefault="006F3474" w:rsidP="006F3474">
            <w:pPr>
              <w:snapToGrid w:val="0"/>
              <w:rPr>
                <w:rFonts w:asciiTheme="minorHAnsi" w:hAnsiTheme="minorHAnsi" w:cstheme="minorHAnsi"/>
                <w:lang w:val="sr-Cyrl-CS"/>
              </w:rPr>
            </w:pPr>
            <w:r>
              <w:rPr>
                <w:rFonts w:asciiTheme="minorHAnsi" w:hAnsiTheme="minorHAnsi" w:cstheme="minorHAnsi"/>
                <w:lang w:val="sr-Cyrl-CS"/>
              </w:rPr>
              <w:t>Израђена</w:t>
            </w:r>
            <w:r w:rsidR="00DC0690" w:rsidRPr="00B50078">
              <w:rPr>
                <w:rFonts w:asciiTheme="minorHAnsi" w:hAnsiTheme="minorHAnsi" w:cstheme="minorHAnsi"/>
                <w:lang w:val="sr-Cyrl-CS"/>
              </w:rPr>
              <w:t xml:space="preserve"> евиденција са подацима о називу удружења, седишту, главним пројектима и активностима, пројектима финансираним из буџета општине и др.</w:t>
            </w:r>
          </w:p>
        </w:tc>
      </w:tr>
      <w:tr w:rsidR="00DC0690" w:rsidRPr="00B50078" w:rsidTr="00134AF5">
        <w:trPr>
          <w:trHeight w:val="2055"/>
        </w:trPr>
        <w:tc>
          <w:tcPr>
            <w:tcW w:w="4290" w:type="dxa"/>
            <w:gridSpan w:val="3"/>
            <w:tcBorders>
              <w:top w:val="single" w:sz="4" w:space="0" w:color="000000"/>
              <w:left w:val="single" w:sz="4" w:space="0" w:color="000000"/>
              <w:bottom w:val="single" w:sz="4" w:space="0" w:color="000000"/>
            </w:tcBorders>
            <w:shd w:val="clear" w:color="auto" w:fill="auto"/>
          </w:tcPr>
          <w:p w:rsidR="00DC0690" w:rsidRDefault="00DC0690">
            <w:r w:rsidRPr="00F20D40">
              <w:rPr>
                <w:rFonts w:asciiTheme="minorHAnsi" w:hAnsiTheme="minorHAnsi" w:cstheme="minorHAnsi"/>
                <w:lang w:val="sr-Cyrl-CS"/>
              </w:rPr>
              <w:t xml:space="preserve">Склапање протокола о сарадњи са субјектима у култури са територије општине (субвенционисани културни </w:t>
            </w:r>
            <w:r w:rsidR="00FE6744">
              <w:rPr>
                <w:rFonts w:asciiTheme="minorHAnsi" w:hAnsiTheme="minorHAnsi" w:cstheme="minorHAnsi"/>
                <w:lang w:val="sr-Cyrl-CS"/>
              </w:rPr>
              <w:t>садржаји за наше грађане)</w:t>
            </w:r>
          </w:p>
        </w:tc>
        <w:tc>
          <w:tcPr>
            <w:tcW w:w="2955" w:type="dxa"/>
            <w:tcBorders>
              <w:top w:val="single" w:sz="4" w:space="0" w:color="000000"/>
              <w:left w:val="single" w:sz="4" w:space="0" w:color="000000"/>
              <w:bottom w:val="single" w:sz="4" w:space="0" w:color="000000"/>
            </w:tcBorders>
            <w:shd w:val="clear" w:color="auto" w:fill="FFFFFF"/>
          </w:tcPr>
          <w:p w:rsidR="00DC0690" w:rsidRPr="00FE6744" w:rsidRDefault="00FE6744">
            <w:r>
              <w:t>Током  целе 2018</w:t>
            </w:r>
          </w:p>
        </w:tc>
        <w:tc>
          <w:tcPr>
            <w:tcW w:w="4085" w:type="dxa"/>
            <w:tcBorders>
              <w:top w:val="single" w:sz="4" w:space="0" w:color="000000"/>
              <w:left w:val="single" w:sz="4" w:space="0" w:color="000000"/>
              <w:bottom w:val="single" w:sz="4" w:space="0" w:color="000000"/>
            </w:tcBorders>
            <w:shd w:val="clear" w:color="auto" w:fill="FFFFFF"/>
          </w:tcPr>
          <w:p w:rsidR="00DC0690" w:rsidRDefault="00FE6744">
            <w:pPr>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Pr>
                <w:rFonts w:asciiTheme="minorHAnsi" w:hAnsiTheme="minorHAnsi" w:cstheme="minorHAnsi"/>
                <w:lang w:val="sr-Cyrl-CS"/>
              </w:rPr>
              <w:t>, Одсек за културу</w:t>
            </w:r>
          </w:p>
          <w:p w:rsidR="00FE6744" w:rsidRDefault="00FE6744">
            <w:r>
              <w:rPr>
                <w:rFonts w:asciiTheme="minorHAnsi" w:hAnsiTheme="minorHAnsi" w:cstheme="minorHAnsi"/>
                <w:lang w:val="sr-Cyrl-CS"/>
              </w:rPr>
              <w:t>Установе културе</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DC0690" w:rsidRDefault="006F3474">
            <w:r>
              <w:rPr>
                <w:rFonts w:asciiTheme="minorHAnsi" w:hAnsiTheme="minorHAnsi" w:cstheme="minorHAnsi"/>
                <w:lang w:val="sr-Cyrl-CS"/>
              </w:rPr>
              <w:t>Израђена</w:t>
            </w:r>
            <w:r w:rsidRPr="00B50078">
              <w:rPr>
                <w:rFonts w:asciiTheme="minorHAnsi" w:hAnsiTheme="minorHAnsi" w:cstheme="minorHAnsi"/>
                <w:lang w:val="sr-Cyrl-CS"/>
              </w:rPr>
              <w:t xml:space="preserve"> евиденција са подацима о називу удружења, седишту, главним пројектима и активностима, пројектима финансираним из буџета општине и др.</w:t>
            </w:r>
          </w:p>
        </w:tc>
      </w:tr>
      <w:tr w:rsidR="00DC0690" w:rsidRPr="00B50078" w:rsidTr="000C64ED">
        <w:trPr>
          <w:trHeight w:val="215"/>
        </w:trPr>
        <w:tc>
          <w:tcPr>
            <w:tcW w:w="14220" w:type="dxa"/>
            <w:gridSpan w:val="6"/>
            <w:tcBorders>
              <w:top w:val="single" w:sz="4" w:space="0" w:color="000000"/>
              <w:left w:val="single" w:sz="4" w:space="0" w:color="000000"/>
              <w:bottom w:val="single" w:sz="4" w:space="0" w:color="000000"/>
              <w:right w:val="single" w:sz="4" w:space="0" w:color="000000"/>
            </w:tcBorders>
            <w:shd w:val="clear" w:color="auto" w:fill="99CC00"/>
          </w:tcPr>
          <w:p w:rsidR="00DC0690" w:rsidRPr="00B50078" w:rsidRDefault="00DC0690" w:rsidP="000C64ED">
            <w:pPr>
              <w:snapToGrid w:val="0"/>
              <w:rPr>
                <w:rFonts w:asciiTheme="minorHAnsi" w:hAnsiTheme="minorHAnsi" w:cstheme="minorHAnsi"/>
                <w:lang w:val="sr-Cyrl-CS"/>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00950FC6">
              <w:rPr>
                <w:rFonts w:asciiTheme="minorHAnsi" w:hAnsiTheme="minorHAnsi" w:cstheme="minorHAnsi"/>
                <w:lang w:val="sr-Cyrl-CS"/>
              </w:rPr>
              <w:t>1.1.3</w:t>
            </w:r>
            <w:r w:rsidRPr="00B50078">
              <w:rPr>
                <w:rFonts w:asciiTheme="minorHAnsi" w:hAnsiTheme="minorHAnsi" w:cstheme="minorHAnsi"/>
                <w:lang w:val="sr-Cyrl-CS"/>
              </w:rPr>
              <w:t>. Обезбеђивање стручног усавршавања</w:t>
            </w:r>
            <w:r>
              <w:rPr>
                <w:rFonts w:asciiTheme="minorHAnsi" w:hAnsiTheme="minorHAnsi" w:cstheme="minorHAnsi"/>
                <w:lang w:val="sr-Cyrl-CS"/>
              </w:rPr>
              <w:t xml:space="preserve"> запослених у управи ГО Савски венац</w:t>
            </w:r>
            <w:r w:rsidRPr="00B50078">
              <w:rPr>
                <w:rFonts w:asciiTheme="minorHAnsi" w:hAnsiTheme="minorHAnsi" w:cstheme="minorHAnsi"/>
                <w:lang w:val="sr-Cyrl-CS"/>
              </w:rPr>
              <w:t>, установама културе и цивилном сектору</w:t>
            </w:r>
          </w:p>
        </w:tc>
      </w:tr>
      <w:tr w:rsidR="00DC0690" w:rsidRPr="00B50078" w:rsidTr="00D44B11">
        <w:trPr>
          <w:trHeight w:val="1200"/>
        </w:trPr>
        <w:tc>
          <w:tcPr>
            <w:tcW w:w="4290" w:type="dxa"/>
            <w:gridSpan w:val="3"/>
            <w:tcBorders>
              <w:top w:val="single" w:sz="4" w:space="0" w:color="000000"/>
              <w:left w:val="single" w:sz="4" w:space="0" w:color="000000"/>
              <w:bottom w:val="single" w:sz="4" w:space="0" w:color="000000"/>
            </w:tcBorders>
            <w:shd w:val="clear" w:color="auto" w:fill="auto"/>
          </w:tcPr>
          <w:p w:rsidR="00DC0690" w:rsidRPr="00B50078" w:rsidRDefault="00DC0690" w:rsidP="002031D7">
            <w:pPr>
              <w:snapToGrid w:val="0"/>
              <w:rPr>
                <w:rFonts w:asciiTheme="minorHAnsi" w:hAnsiTheme="minorHAnsi" w:cstheme="minorHAnsi"/>
                <w:lang w:val="sr-Cyrl-CS"/>
              </w:rPr>
            </w:pPr>
            <w:r w:rsidRPr="00B50078">
              <w:rPr>
                <w:rFonts w:asciiTheme="minorHAnsi" w:hAnsiTheme="minorHAnsi" w:cstheme="minorHAnsi"/>
                <w:lang w:val="sr-Cyrl-CS"/>
              </w:rPr>
              <w:lastRenderedPageBreak/>
              <w:t xml:space="preserve">Доношење плана развоја запослених који раде на пословима културе (Одсек за </w:t>
            </w:r>
            <w:r>
              <w:rPr>
                <w:rFonts w:asciiTheme="minorHAnsi" w:hAnsiTheme="minorHAnsi" w:cstheme="minorHAnsi"/>
                <w:lang w:val="sr-Cyrl-CS"/>
              </w:rPr>
              <w:t xml:space="preserve">културу, </w:t>
            </w:r>
            <w:r w:rsidRPr="00B50078">
              <w:rPr>
                <w:rFonts w:asciiTheme="minorHAnsi" w:hAnsiTheme="minorHAnsi" w:cstheme="minorHAnsi"/>
                <w:lang w:val="sr-Cyrl-CS"/>
              </w:rPr>
              <w:t xml:space="preserve"> и чланови Комисије за </w:t>
            </w:r>
            <w:r>
              <w:rPr>
                <w:rFonts w:asciiTheme="minorHAnsi" w:hAnsiTheme="minorHAnsi" w:cstheme="minorHAnsi"/>
                <w:lang w:val="sr-Cyrl-CS"/>
              </w:rPr>
              <w:t>културу</w:t>
            </w:r>
            <w:r w:rsidR="00950FC6">
              <w:rPr>
                <w:rFonts w:asciiTheme="minorHAnsi" w:hAnsiTheme="minorHAnsi" w:cstheme="minorHAnsi"/>
                <w:lang w:val="sr-Cyrl-CS"/>
              </w:rPr>
              <w:t>, запослени у Мајдану и ККП</w:t>
            </w:r>
            <w:r w:rsidRPr="00B50078">
              <w:rPr>
                <w:rFonts w:asciiTheme="minorHAnsi" w:hAnsiTheme="minorHAnsi" w:cstheme="minorHAnsi"/>
                <w:lang w:val="sr-Cyrl-CS"/>
              </w:rPr>
              <w:t>)</w:t>
            </w:r>
          </w:p>
        </w:tc>
        <w:tc>
          <w:tcPr>
            <w:tcW w:w="2955" w:type="dxa"/>
            <w:tcBorders>
              <w:top w:val="single" w:sz="4" w:space="0" w:color="000000"/>
              <w:left w:val="single" w:sz="4" w:space="0" w:color="000000"/>
              <w:bottom w:val="single" w:sz="4" w:space="0" w:color="000000"/>
            </w:tcBorders>
            <w:shd w:val="clear" w:color="auto" w:fill="FFFFFF"/>
          </w:tcPr>
          <w:p w:rsidR="00DC0690" w:rsidRPr="00B50078" w:rsidRDefault="00DC0690" w:rsidP="000C64ED">
            <w:pPr>
              <w:snapToGrid w:val="0"/>
              <w:rPr>
                <w:rFonts w:asciiTheme="minorHAnsi" w:hAnsiTheme="minorHAnsi" w:cstheme="minorHAnsi"/>
                <w:lang w:val="sr-Cyrl-CS"/>
              </w:rPr>
            </w:pPr>
            <w:r>
              <w:rPr>
                <w:rFonts w:asciiTheme="minorHAnsi" w:hAnsiTheme="minorHAnsi" w:cstheme="minorHAnsi"/>
                <w:lang w:val="sr-Cyrl-CS"/>
              </w:rPr>
              <w:t>Април 2017</w:t>
            </w:r>
            <w:r w:rsidR="00950FC6">
              <w:rPr>
                <w:rFonts w:asciiTheme="minorHAnsi" w:hAnsiTheme="minorHAnsi" w:cstheme="minorHAnsi"/>
                <w:lang w:val="sr-Cyrl-CS"/>
              </w:rPr>
              <w:t xml:space="preserve"> и 2018</w:t>
            </w:r>
          </w:p>
        </w:tc>
        <w:tc>
          <w:tcPr>
            <w:tcW w:w="4085" w:type="dxa"/>
            <w:tcBorders>
              <w:top w:val="single" w:sz="4" w:space="0" w:color="000000"/>
              <w:left w:val="single" w:sz="4" w:space="0" w:color="000000"/>
              <w:bottom w:val="single" w:sz="4" w:space="0" w:color="000000"/>
            </w:tcBorders>
            <w:shd w:val="clear" w:color="auto" w:fill="FFFFFF"/>
          </w:tcPr>
          <w:p w:rsidR="00DC0690" w:rsidRPr="00B50078" w:rsidRDefault="00DC0690" w:rsidP="00CE452F">
            <w:pPr>
              <w:snapToGrid w:val="0"/>
              <w:rPr>
                <w:rFonts w:asciiTheme="minorHAnsi" w:hAnsiTheme="minorHAnsi" w:cstheme="minorHAnsi"/>
                <w:lang w:val="sr-Cyrl-CS"/>
              </w:rPr>
            </w:pPr>
            <w:r>
              <w:rPr>
                <w:rFonts w:asciiTheme="minorHAnsi" w:hAnsiTheme="minorHAnsi" w:cstheme="minorHAnsi"/>
                <w:lang w:val="sr-Cyrl-CS"/>
              </w:rPr>
              <w:t>ГО Савски венац</w:t>
            </w:r>
            <w:r w:rsidRPr="00B50078">
              <w:rPr>
                <w:rFonts w:asciiTheme="minorHAnsi" w:hAnsiTheme="minorHAnsi" w:cstheme="minorHAnsi"/>
                <w:lang w:val="sr-Cyrl-CS"/>
              </w:rPr>
              <w:t xml:space="preserve"> – Одељење за друштвене делатности, </w:t>
            </w:r>
            <w:r>
              <w:rPr>
                <w:rFonts w:asciiTheme="minorHAnsi" w:hAnsiTheme="minorHAnsi" w:cstheme="minorHAnsi"/>
                <w:lang w:val="sr-Cyrl-CS"/>
              </w:rPr>
              <w:t>Одсек</w:t>
            </w:r>
            <w:r w:rsidRPr="00B50078">
              <w:rPr>
                <w:rFonts w:asciiTheme="minorHAnsi" w:hAnsiTheme="minorHAnsi" w:cstheme="minorHAnsi"/>
                <w:lang w:val="sr-Cyrl-CS"/>
              </w:rPr>
              <w:t xml:space="preserve"> за </w:t>
            </w:r>
            <w:r w:rsidR="00592C79">
              <w:rPr>
                <w:rFonts w:asciiTheme="minorHAnsi" w:hAnsiTheme="minorHAnsi" w:cstheme="minorHAnsi"/>
                <w:lang w:val="sr-Cyrl-CS"/>
              </w:rPr>
              <w:t xml:space="preserve">општу управу, Одсек за </w:t>
            </w:r>
            <w:r w:rsidRPr="00B50078">
              <w:rPr>
                <w:rFonts w:asciiTheme="minorHAnsi" w:hAnsiTheme="minorHAnsi" w:cstheme="minorHAnsi"/>
                <w:lang w:val="sr-Cyrl-CS"/>
              </w:rPr>
              <w:t>људске ресурсе</w:t>
            </w:r>
          </w:p>
        </w:tc>
        <w:tc>
          <w:tcPr>
            <w:tcW w:w="2890" w:type="dxa"/>
            <w:tcBorders>
              <w:top w:val="single" w:sz="4" w:space="0" w:color="000000"/>
              <w:left w:val="single" w:sz="4" w:space="0" w:color="000000"/>
              <w:bottom w:val="single" w:sz="4" w:space="0" w:color="000000"/>
              <w:right w:val="single" w:sz="4" w:space="0" w:color="000000"/>
            </w:tcBorders>
            <w:shd w:val="clear" w:color="auto" w:fill="FFFFFF"/>
          </w:tcPr>
          <w:p w:rsidR="00DC0690" w:rsidRPr="00B50078" w:rsidRDefault="00DC0690" w:rsidP="000C64ED">
            <w:pPr>
              <w:snapToGrid w:val="0"/>
              <w:rPr>
                <w:rFonts w:asciiTheme="minorHAnsi" w:hAnsiTheme="minorHAnsi" w:cstheme="minorHAnsi"/>
                <w:lang w:val="sr-Cyrl-CS"/>
              </w:rPr>
            </w:pPr>
            <w:r w:rsidRPr="00B50078">
              <w:rPr>
                <w:rFonts w:asciiTheme="minorHAnsi" w:hAnsiTheme="minorHAnsi" w:cstheme="minorHAnsi"/>
                <w:lang w:val="sr-Cyrl-CS"/>
              </w:rPr>
              <w:t>Број запослених и број семинара које су запослени похађали</w:t>
            </w:r>
          </w:p>
        </w:tc>
      </w:tr>
    </w:tbl>
    <w:p w:rsidR="00381964" w:rsidRDefault="00381964">
      <w:pPr>
        <w:jc w:val="center"/>
        <w:rPr>
          <w:rFonts w:asciiTheme="minorHAnsi" w:hAnsiTheme="minorHAnsi" w:cstheme="minorHAnsi"/>
          <w:b/>
          <w:lang w:val="sr-Cyrl-CS"/>
        </w:rPr>
      </w:pPr>
    </w:p>
    <w:p w:rsidR="005461EB" w:rsidRPr="00B50078" w:rsidRDefault="005461EB">
      <w:pPr>
        <w:jc w:val="center"/>
        <w:rPr>
          <w:rFonts w:asciiTheme="minorHAnsi" w:hAnsiTheme="minorHAnsi" w:cstheme="minorHAnsi"/>
          <w:b/>
          <w:lang w:val="sr-Cyrl-CS"/>
        </w:rPr>
      </w:pPr>
    </w:p>
    <w:p w:rsidR="00D83F54" w:rsidRPr="00B50078" w:rsidRDefault="002C4BDC" w:rsidP="002C4BDC">
      <w:pPr>
        <w:numPr>
          <w:ilvl w:val="0"/>
          <w:numId w:val="4"/>
        </w:numPr>
        <w:jc w:val="center"/>
        <w:rPr>
          <w:rFonts w:asciiTheme="minorHAnsi" w:hAnsiTheme="minorHAnsi" w:cstheme="minorHAnsi"/>
          <w:b/>
          <w:lang w:val="sr-Cyrl-CS"/>
        </w:rPr>
      </w:pPr>
      <w:r w:rsidRPr="00B50078">
        <w:rPr>
          <w:rFonts w:asciiTheme="minorHAnsi" w:hAnsiTheme="minorHAnsi" w:cstheme="minorHAnsi"/>
          <w:b/>
          <w:lang w:val="sr-Cyrl-CS"/>
        </w:rPr>
        <w:t xml:space="preserve">РАЗВОЈ КУЛТУРНО-УМЕТНИЧКОГ СТВАРАЛАШТВА </w:t>
      </w:r>
      <w:r w:rsidR="004E74E5" w:rsidRPr="00B50078">
        <w:rPr>
          <w:rFonts w:asciiTheme="minorHAnsi" w:hAnsiTheme="minorHAnsi" w:cstheme="minorHAnsi"/>
          <w:b/>
          <w:lang w:val="sr-Cyrl-CS"/>
        </w:rPr>
        <w:t xml:space="preserve">И </w:t>
      </w:r>
      <w:r w:rsidRPr="00B50078">
        <w:rPr>
          <w:rFonts w:asciiTheme="minorHAnsi" w:hAnsiTheme="minorHAnsi" w:cstheme="minorHAnsi"/>
          <w:b/>
          <w:lang w:val="sr-Cyrl-CS"/>
        </w:rPr>
        <w:t>АМАТЕРИЗМА</w:t>
      </w:r>
    </w:p>
    <w:tbl>
      <w:tblPr>
        <w:tblW w:w="0" w:type="auto"/>
        <w:tblInd w:w="-612" w:type="dxa"/>
        <w:tblLayout w:type="fixed"/>
        <w:tblLook w:val="0000"/>
      </w:tblPr>
      <w:tblGrid>
        <w:gridCol w:w="4320"/>
        <w:gridCol w:w="2970"/>
        <w:gridCol w:w="4140"/>
        <w:gridCol w:w="3060"/>
      </w:tblGrid>
      <w:tr w:rsidR="002C4BDC" w:rsidRPr="00B50078" w:rsidTr="00E2053F">
        <w:trPr>
          <w:trHeight w:val="855"/>
        </w:trPr>
        <w:tc>
          <w:tcPr>
            <w:tcW w:w="4320" w:type="dxa"/>
            <w:tcBorders>
              <w:top w:val="single" w:sz="4" w:space="0" w:color="000000"/>
              <w:left w:val="single" w:sz="4" w:space="0" w:color="000000"/>
              <w:bottom w:val="single" w:sz="4" w:space="0" w:color="000000"/>
            </w:tcBorders>
            <w:shd w:val="clear" w:color="auto" w:fill="546421"/>
            <w:vAlign w:val="center"/>
          </w:tcPr>
          <w:p w:rsidR="002C4BDC" w:rsidRPr="00B50078" w:rsidRDefault="00F66FE2" w:rsidP="00FC56AB">
            <w:pPr>
              <w:snapToGrid w:val="0"/>
              <w:jc w:val="center"/>
              <w:rPr>
                <w:rFonts w:asciiTheme="minorHAnsi" w:hAnsiTheme="minorHAnsi" w:cstheme="minorHAnsi"/>
                <w:b/>
              </w:rPr>
            </w:pPr>
            <w:r w:rsidRPr="00B50078">
              <w:rPr>
                <w:rFonts w:asciiTheme="minorHAnsi" w:hAnsiTheme="minorHAnsi" w:cstheme="minorHAnsi"/>
                <w:b/>
              </w:rPr>
              <w:t>Мера/Активност</w:t>
            </w:r>
          </w:p>
        </w:tc>
        <w:tc>
          <w:tcPr>
            <w:tcW w:w="2970" w:type="dxa"/>
            <w:tcBorders>
              <w:top w:val="single" w:sz="4" w:space="0" w:color="000000"/>
              <w:left w:val="single" w:sz="4" w:space="0" w:color="000000"/>
              <w:bottom w:val="single" w:sz="4" w:space="0" w:color="000000"/>
            </w:tcBorders>
            <w:shd w:val="clear" w:color="auto" w:fill="546421"/>
            <w:vAlign w:val="center"/>
          </w:tcPr>
          <w:p w:rsidR="002C4BDC" w:rsidRPr="00B50078" w:rsidRDefault="002C4BDC" w:rsidP="00FC56AB">
            <w:pPr>
              <w:snapToGrid w:val="0"/>
              <w:jc w:val="center"/>
              <w:rPr>
                <w:rFonts w:asciiTheme="minorHAnsi" w:hAnsiTheme="minorHAnsi" w:cstheme="minorHAnsi"/>
                <w:b/>
                <w:lang w:val="sr-Cyrl-CS"/>
              </w:rPr>
            </w:pPr>
            <w:r w:rsidRPr="00B50078">
              <w:rPr>
                <w:rFonts w:asciiTheme="minorHAnsi" w:hAnsiTheme="minorHAnsi" w:cstheme="minorHAnsi"/>
                <w:b/>
                <w:lang w:val="sr-Cyrl-CS"/>
              </w:rPr>
              <w:t>Рок</w:t>
            </w:r>
          </w:p>
        </w:tc>
        <w:tc>
          <w:tcPr>
            <w:tcW w:w="4140" w:type="dxa"/>
            <w:tcBorders>
              <w:top w:val="single" w:sz="4" w:space="0" w:color="000000"/>
              <w:left w:val="single" w:sz="4" w:space="0" w:color="000000"/>
              <w:bottom w:val="single" w:sz="4" w:space="0" w:color="000000"/>
            </w:tcBorders>
            <w:shd w:val="clear" w:color="auto" w:fill="546421"/>
            <w:vAlign w:val="center"/>
          </w:tcPr>
          <w:p w:rsidR="002C4BDC" w:rsidRPr="00B50078" w:rsidRDefault="002C4BDC" w:rsidP="00FC56AB">
            <w:pPr>
              <w:snapToGrid w:val="0"/>
              <w:jc w:val="center"/>
              <w:rPr>
                <w:rFonts w:asciiTheme="minorHAnsi" w:hAnsiTheme="minorHAnsi" w:cstheme="minorHAnsi"/>
                <w:b/>
              </w:rPr>
            </w:pPr>
            <w:r w:rsidRPr="00B50078">
              <w:rPr>
                <w:rFonts w:asciiTheme="minorHAnsi" w:hAnsiTheme="minorHAnsi" w:cstheme="minorHAnsi"/>
                <w:b/>
              </w:rPr>
              <w:t>Реализатори</w:t>
            </w:r>
          </w:p>
        </w:tc>
        <w:tc>
          <w:tcPr>
            <w:tcW w:w="3060" w:type="dxa"/>
            <w:tcBorders>
              <w:top w:val="single" w:sz="4" w:space="0" w:color="000000"/>
              <w:left w:val="single" w:sz="4" w:space="0" w:color="000000"/>
              <w:bottom w:val="single" w:sz="4" w:space="0" w:color="000000"/>
              <w:right w:val="single" w:sz="4" w:space="0" w:color="000000"/>
            </w:tcBorders>
            <w:shd w:val="clear" w:color="auto" w:fill="546421"/>
            <w:vAlign w:val="center"/>
          </w:tcPr>
          <w:p w:rsidR="002C4BDC" w:rsidRPr="00B50078" w:rsidRDefault="002C4BDC" w:rsidP="00FC56AB">
            <w:pPr>
              <w:snapToGrid w:val="0"/>
              <w:rPr>
                <w:rFonts w:asciiTheme="minorHAnsi" w:hAnsiTheme="minorHAnsi" w:cstheme="minorHAnsi"/>
                <w:b/>
                <w:lang w:val="sr-Cyrl-CS"/>
              </w:rPr>
            </w:pPr>
            <w:r w:rsidRPr="00B50078">
              <w:rPr>
                <w:rFonts w:asciiTheme="minorHAnsi" w:hAnsiTheme="minorHAnsi" w:cstheme="minorHAnsi"/>
                <w:b/>
                <w:lang w:val="sr-Cyrl-CS"/>
              </w:rPr>
              <w:t>Индикатори остварења циља</w:t>
            </w:r>
          </w:p>
        </w:tc>
      </w:tr>
      <w:tr w:rsidR="002C4BDC" w:rsidRPr="00B50078" w:rsidTr="00E2053F">
        <w:trPr>
          <w:trHeight w:val="170"/>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7D9532"/>
          </w:tcPr>
          <w:p w:rsidR="002C4BDC" w:rsidRPr="00B50078" w:rsidRDefault="002C4BDC" w:rsidP="00FC56AB">
            <w:pPr>
              <w:snapToGrid w:val="0"/>
              <w:rPr>
                <w:rFonts w:asciiTheme="minorHAnsi" w:hAnsiTheme="minorHAnsi" w:cstheme="minorHAnsi"/>
                <w:b/>
              </w:rPr>
            </w:pPr>
            <w:r w:rsidRPr="00B50078">
              <w:rPr>
                <w:rFonts w:asciiTheme="minorHAnsi" w:hAnsiTheme="minorHAnsi" w:cstheme="minorHAnsi"/>
                <w:b/>
                <w:lang w:val="sr-Cyrl-CS"/>
              </w:rPr>
              <w:t xml:space="preserve">ПРОБЛЕМ </w:t>
            </w:r>
            <w:r w:rsidR="00381964" w:rsidRPr="00B50078">
              <w:rPr>
                <w:rFonts w:asciiTheme="minorHAnsi" w:hAnsiTheme="minorHAnsi" w:cstheme="minorHAnsi"/>
                <w:b/>
                <w:lang w:val="sr-Cyrl-CS"/>
              </w:rPr>
              <w:t>2.</w:t>
            </w:r>
            <w:r w:rsidRPr="00B50078">
              <w:rPr>
                <w:rFonts w:asciiTheme="minorHAnsi" w:hAnsiTheme="minorHAnsi" w:cstheme="minorHAnsi"/>
                <w:b/>
                <w:lang w:val="ru-RU"/>
              </w:rPr>
              <w:t>1. Не</w:t>
            </w:r>
            <w:r w:rsidRPr="00B50078">
              <w:rPr>
                <w:rFonts w:asciiTheme="minorHAnsi" w:hAnsiTheme="minorHAnsi" w:cstheme="minorHAnsi"/>
                <w:b/>
              </w:rPr>
              <w:t>довољна подршка културно-уметничком стваралаштву и развоју аматеризма</w:t>
            </w:r>
          </w:p>
        </w:tc>
      </w:tr>
      <w:tr w:rsidR="002C4BDC" w:rsidRPr="00B50078" w:rsidTr="00E2053F">
        <w:trPr>
          <w:trHeight w:val="197"/>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C8DA91"/>
          </w:tcPr>
          <w:p w:rsidR="002C4BDC" w:rsidRPr="00B50078" w:rsidRDefault="002C4BDC" w:rsidP="00FC56AB">
            <w:pPr>
              <w:snapToGrid w:val="0"/>
              <w:rPr>
                <w:rFonts w:asciiTheme="minorHAnsi" w:hAnsiTheme="minorHAnsi" w:cstheme="minorHAnsi"/>
                <w:color w:val="000000"/>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00381964" w:rsidRPr="00B50078">
              <w:rPr>
                <w:rFonts w:asciiTheme="minorHAnsi" w:hAnsiTheme="minorHAnsi" w:cstheme="minorHAnsi"/>
                <w:lang w:val="ru-RU"/>
              </w:rPr>
              <w:t>2</w:t>
            </w:r>
            <w:r w:rsidRPr="00B50078">
              <w:rPr>
                <w:rFonts w:asciiTheme="minorHAnsi" w:hAnsiTheme="minorHAnsi" w:cstheme="minorHAnsi"/>
                <w:lang w:val="ru-RU"/>
              </w:rPr>
              <w:t>.</w:t>
            </w:r>
            <w:r w:rsidR="00381964" w:rsidRPr="00B50078">
              <w:rPr>
                <w:rFonts w:asciiTheme="minorHAnsi" w:hAnsiTheme="minorHAnsi" w:cstheme="minorHAnsi"/>
                <w:lang w:val="ru-RU"/>
              </w:rPr>
              <w:t>1.</w:t>
            </w:r>
            <w:r w:rsidRPr="00B50078">
              <w:rPr>
                <w:rFonts w:asciiTheme="minorHAnsi" w:hAnsiTheme="minorHAnsi" w:cstheme="minorHAnsi"/>
                <w:lang w:val="ru-RU"/>
              </w:rPr>
              <w:t>1.</w:t>
            </w:r>
            <w:r w:rsidR="009C5618">
              <w:rPr>
                <w:rFonts w:asciiTheme="minorHAnsi" w:hAnsiTheme="minorHAnsi" w:cstheme="minorHAnsi"/>
                <w:lang w:val="ru-RU"/>
              </w:rPr>
              <w:t xml:space="preserve"> </w:t>
            </w:r>
            <w:r w:rsidR="009C5618">
              <w:rPr>
                <w:rFonts w:asciiTheme="minorHAnsi" w:hAnsiTheme="minorHAnsi" w:cstheme="minorHAnsi"/>
              </w:rPr>
              <w:t>П</w:t>
            </w:r>
            <w:r w:rsidRPr="00B50078">
              <w:rPr>
                <w:rFonts w:asciiTheme="minorHAnsi" w:hAnsiTheme="minorHAnsi" w:cstheme="minorHAnsi"/>
                <w:lang w:val="ru-RU"/>
              </w:rPr>
              <w:t>одршка савременом стваралаштву</w:t>
            </w:r>
          </w:p>
        </w:tc>
      </w:tr>
      <w:tr w:rsidR="002C4BDC" w:rsidRPr="00B50078" w:rsidTr="00A0691D">
        <w:trPr>
          <w:trHeight w:val="345"/>
        </w:trPr>
        <w:tc>
          <w:tcPr>
            <w:tcW w:w="4320" w:type="dxa"/>
            <w:tcBorders>
              <w:top w:val="single" w:sz="4" w:space="0" w:color="000000"/>
              <w:left w:val="single" w:sz="4" w:space="0" w:color="000000"/>
              <w:bottom w:val="single" w:sz="4" w:space="0" w:color="000000"/>
            </w:tcBorders>
            <w:shd w:val="clear" w:color="auto" w:fill="auto"/>
          </w:tcPr>
          <w:p w:rsidR="002C4BDC" w:rsidRPr="006F3474" w:rsidRDefault="00635622" w:rsidP="00BB701B">
            <w:pPr>
              <w:snapToGrid w:val="0"/>
              <w:rPr>
                <w:rFonts w:asciiTheme="minorHAnsi" w:hAnsiTheme="minorHAnsi" w:cstheme="minorHAnsi"/>
              </w:rPr>
            </w:pPr>
            <w:r>
              <w:rPr>
                <w:rFonts w:asciiTheme="minorHAnsi" w:hAnsiTheme="minorHAnsi" w:cstheme="minorHAnsi"/>
              </w:rPr>
              <w:t>Јавни позив/</w:t>
            </w:r>
            <w:r w:rsidR="00BB701B">
              <w:rPr>
                <w:rFonts w:asciiTheme="minorHAnsi" w:hAnsiTheme="minorHAnsi" w:cstheme="minorHAnsi"/>
              </w:rPr>
              <w:t xml:space="preserve">Конкурс за излагање радова, уметничких поставки </w:t>
            </w:r>
            <w:r w:rsidR="00650AB5">
              <w:rPr>
                <w:rFonts w:asciiTheme="minorHAnsi" w:hAnsiTheme="minorHAnsi" w:cstheme="minorHAnsi"/>
              </w:rPr>
              <w:t xml:space="preserve"> и </w:t>
            </w:r>
            <w:r w:rsidR="00BB701B">
              <w:rPr>
                <w:rFonts w:asciiTheme="minorHAnsi" w:hAnsiTheme="minorHAnsi" w:cstheme="minorHAnsi"/>
              </w:rPr>
              <w:t xml:space="preserve">догађаја из области </w:t>
            </w:r>
            <w:r w:rsidR="006F3474">
              <w:rPr>
                <w:rFonts w:asciiTheme="minorHAnsi" w:hAnsiTheme="minorHAnsi" w:cstheme="minorHAnsi"/>
              </w:rPr>
              <w:t>културе и уметности</w:t>
            </w:r>
          </w:p>
        </w:tc>
        <w:tc>
          <w:tcPr>
            <w:tcW w:w="2970" w:type="dxa"/>
            <w:tcBorders>
              <w:top w:val="single" w:sz="4" w:space="0" w:color="000000"/>
              <w:left w:val="single" w:sz="4" w:space="0" w:color="000000"/>
              <w:bottom w:val="single" w:sz="4" w:space="0" w:color="000000"/>
            </w:tcBorders>
            <w:shd w:val="clear" w:color="auto" w:fill="auto"/>
          </w:tcPr>
          <w:p w:rsidR="002C4BDC" w:rsidRPr="00B50078" w:rsidRDefault="00650AB5" w:rsidP="00650AB5">
            <w:pPr>
              <w:snapToGrid w:val="0"/>
              <w:rPr>
                <w:rFonts w:asciiTheme="minorHAnsi" w:hAnsiTheme="minorHAnsi" w:cstheme="minorHAnsi"/>
                <w:lang w:val="sr-Cyrl-CS"/>
              </w:rPr>
            </w:pPr>
            <w:r>
              <w:rPr>
                <w:rFonts w:asciiTheme="minorHAnsi" w:hAnsiTheme="minorHAnsi" w:cstheme="minorHAnsi"/>
                <w:lang w:val="sr-Cyrl-CS"/>
              </w:rPr>
              <w:t>Током целе 2017 и 2018 године</w:t>
            </w:r>
            <w:r w:rsidR="008F0374">
              <w:rPr>
                <w:rFonts w:asciiTheme="minorHAnsi" w:hAnsiTheme="minorHAnsi" w:cstheme="minorHAnsi"/>
                <w:lang w:val="sr-Cyrl-CS"/>
              </w:rPr>
              <w:t xml:space="preserve"> ( најмање два пута годишње)</w:t>
            </w:r>
          </w:p>
        </w:tc>
        <w:tc>
          <w:tcPr>
            <w:tcW w:w="4140" w:type="dxa"/>
            <w:tcBorders>
              <w:top w:val="single" w:sz="4" w:space="0" w:color="000000"/>
              <w:left w:val="single" w:sz="4" w:space="0" w:color="000000"/>
              <w:bottom w:val="single" w:sz="4" w:space="0" w:color="000000"/>
            </w:tcBorders>
            <w:shd w:val="clear" w:color="auto" w:fill="auto"/>
          </w:tcPr>
          <w:p w:rsidR="003403A3" w:rsidRPr="00B50078" w:rsidRDefault="003403A3" w:rsidP="003403A3">
            <w:pPr>
              <w:pStyle w:val="Footer"/>
              <w:snapToGrid w:val="0"/>
              <w:rPr>
                <w:rFonts w:asciiTheme="minorHAnsi" w:hAnsiTheme="minorHAnsi" w:cstheme="minorHAnsi"/>
              </w:rPr>
            </w:pPr>
            <w:r w:rsidRPr="00B50078">
              <w:rPr>
                <w:rFonts w:asciiTheme="minorHAnsi" w:hAnsiTheme="minorHAnsi" w:cstheme="minorHAnsi"/>
              </w:rPr>
              <w:t>У</w:t>
            </w:r>
            <w:r w:rsidRPr="00B50078">
              <w:rPr>
                <w:rFonts w:asciiTheme="minorHAnsi" w:hAnsiTheme="minorHAnsi" w:cstheme="minorHAnsi"/>
                <w:lang w:val="sr-Cyrl-CS"/>
              </w:rPr>
              <w:t xml:space="preserve">права </w:t>
            </w:r>
            <w:r w:rsidRPr="00B50078">
              <w:rPr>
                <w:rFonts w:asciiTheme="minorHAnsi" w:hAnsiTheme="minorHAnsi" w:cstheme="minorHAnsi"/>
              </w:rPr>
              <w:t xml:space="preserve">ГО </w:t>
            </w:r>
            <w:r w:rsidR="00EA25DD">
              <w:rPr>
                <w:rFonts w:asciiTheme="minorHAnsi" w:hAnsiTheme="minorHAnsi" w:cstheme="minorHAnsi"/>
              </w:rPr>
              <w:t>Савски венац</w:t>
            </w:r>
          </w:p>
          <w:p w:rsidR="002C4BDC" w:rsidRPr="00B50078" w:rsidRDefault="00650AB5" w:rsidP="003403A3">
            <w:pPr>
              <w:rPr>
                <w:rFonts w:asciiTheme="minorHAnsi" w:hAnsiTheme="minorHAnsi" w:cstheme="minorHAnsi"/>
                <w:lang w:val="sr-Cyrl-CS"/>
              </w:rPr>
            </w:pPr>
            <w:r>
              <w:rPr>
                <w:rFonts w:asciiTheme="minorHAnsi" w:hAnsiTheme="minorHAnsi" w:cstheme="minorHAnsi"/>
                <w:lang w:val="sr-Cyrl-CS"/>
              </w:rPr>
              <w:t>ККП</w:t>
            </w:r>
            <w:r w:rsidR="00BB701B">
              <w:rPr>
                <w:rFonts w:asciiTheme="minorHAnsi" w:hAnsiTheme="minorHAnsi" w:cstheme="minorHAnsi"/>
                <w:lang w:val="sr-Cyrl-CS"/>
              </w:rPr>
              <w:t>, Мајдан</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2C4BDC" w:rsidRPr="00B50078" w:rsidRDefault="002C4BDC" w:rsidP="00650AB5">
            <w:pPr>
              <w:snapToGrid w:val="0"/>
              <w:rPr>
                <w:rFonts w:asciiTheme="minorHAnsi" w:hAnsiTheme="minorHAnsi" w:cstheme="minorHAnsi"/>
                <w:bCs/>
                <w:lang w:val="sr-Cyrl-CS"/>
              </w:rPr>
            </w:pPr>
            <w:r w:rsidRPr="00B50078">
              <w:rPr>
                <w:rFonts w:asciiTheme="minorHAnsi" w:hAnsiTheme="minorHAnsi" w:cstheme="minorHAnsi"/>
                <w:bCs/>
                <w:lang w:val="sr-Cyrl-CS"/>
              </w:rPr>
              <w:t xml:space="preserve">Број </w:t>
            </w:r>
            <w:r w:rsidR="00650AB5">
              <w:rPr>
                <w:rFonts w:asciiTheme="minorHAnsi" w:hAnsiTheme="minorHAnsi" w:cstheme="minorHAnsi"/>
                <w:bCs/>
                <w:lang w:val="sr-Cyrl-CS"/>
              </w:rPr>
              <w:t>учесника</w:t>
            </w:r>
            <w:r w:rsidR="006F3474">
              <w:rPr>
                <w:rFonts w:asciiTheme="minorHAnsi" w:hAnsiTheme="minorHAnsi" w:cstheme="minorHAnsi"/>
                <w:bCs/>
                <w:lang w:val="sr-Cyrl-CS"/>
              </w:rPr>
              <w:t>, тј уметника који су се јавили на конкурс</w:t>
            </w:r>
          </w:p>
        </w:tc>
      </w:tr>
      <w:tr w:rsidR="002C4BDC" w:rsidRPr="00B50078" w:rsidTr="00E2053F">
        <w:trPr>
          <w:trHeight w:val="170"/>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C8DA91"/>
          </w:tcPr>
          <w:p w:rsidR="002C4BDC" w:rsidRPr="00B50078" w:rsidRDefault="002C4BDC" w:rsidP="00FC56AB">
            <w:pPr>
              <w:snapToGrid w:val="0"/>
              <w:rPr>
                <w:rFonts w:asciiTheme="minorHAnsi" w:hAnsiTheme="minorHAnsi" w:cstheme="minorHAnsi"/>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00381964" w:rsidRPr="00B50078">
              <w:rPr>
                <w:rFonts w:asciiTheme="minorHAnsi" w:hAnsiTheme="minorHAnsi" w:cstheme="minorHAnsi"/>
              </w:rPr>
              <w:t>2.1.</w:t>
            </w:r>
            <w:r w:rsidRPr="00B50078">
              <w:rPr>
                <w:rFonts w:asciiTheme="minorHAnsi" w:hAnsiTheme="minorHAnsi" w:cstheme="minorHAnsi"/>
              </w:rPr>
              <w:t xml:space="preserve">2. </w:t>
            </w:r>
            <w:r w:rsidR="009C5618">
              <w:rPr>
                <w:rFonts w:asciiTheme="minorHAnsi" w:hAnsiTheme="minorHAnsi" w:cstheme="minorHAnsi"/>
                <w:lang w:val="sr-Cyrl-CS"/>
              </w:rPr>
              <w:t>П</w:t>
            </w:r>
            <w:r w:rsidRPr="00B50078">
              <w:rPr>
                <w:rFonts w:asciiTheme="minorHAnsi" w:hAnsiTheme="minorHAnsi" w:cstheme="minorHAnsi"/>
                <w:lang w:val="sr-Cyrl-CS"/>
              </w:rPr>
              <w:t>одршка и  подстицај афирмацији  културног аматеризма</w:t>
            </w:r>
          </w:p>
        </w:tc>
      </w:tr>
      <w:tr w:rsidR="002C4BDC" w:rsidRPr="00B50078" w:rsidTr="007A1942">
        <w:trPr>
          <w:trHeight w:val="1830"/>
        </w:trPr>
        <w:tc>
          <w:tcPr>
            <w:tcW w:w="4320" w:type="dxa"/>
            <w:tcBorders>
              <w:top w:val="single" w:sz="4" w:space="0" w:color="000000"/>
              <w:left w:val="single" w:sz="4" w:space="0" w:color="000000"/>
              <w:bottom w:val="single" w:sz="4" w:space="0" w:color="000000"/>
            </w:tcBorders>
            <w:shd w:val="clear" w:color="auto" w:fill="FFFFFF"/>
          </w:tcPr>
          <w:p w:rsidR="00650AB5" w:rsidRDefault="009C5618" w:rsidP="00FC56AB">
            <w:pPr>
              <w:snapToGrid w:val="0"/>
              <w:rPr>
                <w:rFonts w:asciiTheme="minorHAnsi" w:hAnsiTheme="minorHAnsi" w:cstheme="minorHAnsi"/>
                <w:bCs/>
                <w:lang w:val="ru-RU"/>
              </w:rPr>
            </w:pPr>
            <w:r w:rsidRPr="00B50078">
              <w:rPr>
                <w:rFonts w:asciiTheme="minorHAnsi" w:hAnsiTheme="minorHAnsi" w:cstheme="minorHAnsi"/>
                <w:lang w:val="ru-RU"/>
              </w:rPr>
              <w:t>Расписивање јавног позива/конкурса  за све субјекте у к</w:t>
            </w:r>
            <w:r>
              <w:rPr>
                <w:rFonts w:asciiTheme="minorHAnsi" w:hAnsiTheme="minorHAnsi" w:cstheme="minorHAnsi"/>
                <w:lang w:val="ru-RU"/>
              </w:rPr>
              <w:t>ултури (установе</w:t>
            </w:r>
            <w:r w:rsidRPr="00B50078">
              <w:rPr>
                <w:rFonts w:asciiTheme="minorHAnsi" w:hAnsiTheme="minorHAnsi" w:cstheme="minorHAnsi"/>
                <w:lang w:val="ru-RU"/>
              </w:rPr>
              <w:t>, појединци</w:t>
            </w:r>
            <w:r>
              <w:rPr>
                <w:rFonts w:asciiTheme="minorHAnsi" w:hAnsiTheme="minorHAnsi" w:cstheme="minorHAnsi"/>
                <w:lang w:val="ru-RU"/>
              </w:rPr>
              <w:t>, удружења грађана</w:t>
            </w:r>
            <w:r w:rsidRPr="00B50078">
              <w:rPr>
                <w:rFonts w:asciiTheme="minorHAnsi" w:hAnsiTheme="minorHAnsi" w:cstheme="minorHAnsi"/>
                <w:lang w:val="ru-RU"/>
              </w:rPr>
              <w:t>)</w:t>
            </w:r>
            <w:r w:rsidRPr="00B50078">
              <w:rPr>
                <w:rFonts w:asciiTheme="minorHAnsi" w:hAnsiTheme="minorHAnsi" w:cstheme="minorHAnsi"/>
                <w:bCs/>
                <w:lang w:val="ru-RU"/>
              </w:rPr>
              <w:t xml:space="preserve"> у складу са постојећим скупштинским одлукама и Планом развоја к</w:t>
            </w:r>
            <w:r>
              <w:rPr>
                <w:rFonts w:asciiTheme="minorHAnsi" w:hAnsiTheme="minorHAnsi" w:cstheme="minorHAnsi"/>
                <w:bCs/>
                <w:lang w:val="ru-RU"/>
              </w:rPr>
              <w:t>ултуре за период од  2017 до 2019</w:t>
            </w:r>
            <w:r w:rsidRPr="00B50078">
              <w:rPr>
                <w:rFonts w:asciiTheme="minorHAnsi" w:hAnsiTheme="minorHAnsi" w:cstheme="minorHAnsi"/>
                <w:bCs/>
                <w:lang w:val="ru-RU"/>
              </w:rPr>
              <w:t>.г.</w:t>
            </w:r>
          </w:p>
          <w:p w:rsidR="00BB701B" w:rsidRPr="00650AB5" w:rsidRDefault="00BB701B" w:rsidP="00FC56AB">
            <w:pPr>
              <w:snapToGrid w:val="0"/>
              <w:rPr>
                <w:rFonts w:asciiTheme="minorHAnsi" w:hAnsiTheme="minorHAnsi" w:cstheme="minorHAnsi"/>
                <w:color w:val="FF0000"/>
                <w:lang w:val="sr-Cyrl-CS"/>
              </w:rPr>
            </w:pPr>
          </w:p>
        </w:tc>
        <w:tc>
          <w:tcPr>
            <w:tcW w:w="2970" w:type="dxa"/>
            <w:tcBorders>
              <w:top w:val="single" w:sz="4" w:space="0" w:color="000000"/>
              <w:left w:val="single" w:sz="4" w:space="0" w:color="000000"/>
              <w:bottom w:val="single" w:sz="4" w:space="0" w:color="000000"/>
            </w:tcBorders>
            <w:shd w:val="clear" w:color="auto" w:fill="FFFFFF"/>
          </w:tcPr>
          <w:p w:rsidR="002C4BDC" w:rsidRPr="009C5618" w:rsidRDefault="009C5618" w:rsidP="00FC56AB">
            <w:pPr>
              <w:snapToGrid w:val="0"/>
              <w:rPr>
                <w:rFonts w:asciiTheme="minorHAnsi" w:hAnsiTheme="minorHAnsi" w:cstheme="minorHAnsi"/>
              </w:rPr>
            </w:pPr>
            <w:r>
              <w:rPr>
                <w:rFonts w:asciiTheme="minorHAnsi" w:hAnsiTheme="minorHAnsi" w:cstheme="minorHAnsi"/>
              </w:rPr>
              <w:t>Април 2017 и април 2018</w:t>
            </w:r>
          </w:p>
        </w:tc>
        <w:tc>
          <w:tcPr>
            <w:tcW w:w="4140" w:type="dxa"/>
            <w:tcBorders>
              <w:top w:val="single" w:sz="4" w:space="0" w:color="000000"/>
              <w:left w:val="single" w:sz="4" w:space="0" w:color="000000"/>
              <w:bottom w:val="single" w:sz="4" w:space="0" w:color="000000"/>
            </w:tcBorders>
            <w:shd w:val="clear" w:color="auto" w:fill="FFFFFF"/>
          </w:tcPr>
          <w:p w:rsidR="002C4BDC" w:rsidRPr="00BB701B" w:rsidRDefault="002C4BDC" w:rsidP="00FC56AB">
            <w:pPr>
              <w:pStyle w:val="Footer"/>
              <w:snapToGrid w:val="0"/>
              <w:rPr>
                <w:rFonts w:asciiTheme="minorHAnsi" w:hAnsiTheme="minorHAnsi" w:cstheme="minorHAnsi"/>
              </w:rPr>
            </w:pPr>
            <w:r w:rsidRPr="00B50078">
              <w:rPr>
                <w:rFonts w:asciiTheme="minorHAnsi" w:hAnsiTheme="minorHAnsi" w:cstheme="minorHAnsi"/>
              </w:rPr>
              <w:t>У</w:t>
            </w:r>
            <w:r w:rsidRPr="00B50078">
              <w:rPr>
                <w:rFonts w:asciiTheme="minorHAnsi" w:hAnsiTheme="minorHAnsi" w:cstheme="minorHAnsi"/>
                <w:lang w:val="sr-Cyrl-CS"/>
              </w:rPr>
              <w:t xml:space="preserve">права </w:t>
            </w:r>
            <w:r w:rsidRPr="00B50078">
              <w:rPr>
                <w:rFonts w:asciiTheme="minorHAnsi" w:hAnsiTheme="minorHAnsi" w:cstheme="minorHAnsi"/>
              </w:rPr>
              <w:t>ГО</w:t>
            </w:r>
            <w:r w:rsidR="00EA25DD">
              <w:rPr>
                <w:rFonts w:asciiTheme="minorHAnsi" w:hAnsiTheme="minorHAnsi" w:cstheme="minorHAnsi"/>
              </w:rPr>
              <w:t>Савски венац</w:t>
            </w:r>
            <w:r w:rsidR="00BB701B">
              <w:rPr>
                <w:rFonts w:asciiTheme="minorHAnsi" w:hAnsiTheme="minorHAnsi" w:cstheme="minorHAnsi"/>
              </w:rPr>
              <w:t>, Одељење за дд</w:t>
            </w:r>
          </w:p>
          <w:p w:rsidR="002C4BDC" w:rsidRPr="00B50078" w:rsidRDefault="002C4BDC" w:rsidP="00FC56AB">
            <w:pPr>
              <w:pStyle w:val="Footer"/>
              <w:snapToGrid w:val="0"/>
              <w:rPr>
                <w:rFonts w:asciiTheme="minorHAnsi" w:hAnsiTheme="minorHAnsi" w:cstheme="minorHAnsi"/>
                <w:lang w:val="sr-Cyrl-CS"/>
              </w:rPr>
            </w:pPr>
            <w:r w:rsidRPr="00B50078">
              <w:rPr>
                <w:rFonts w:asciiTheme="minorHAnsi" w:hAnsiTheme="minorHAnsi" w:cstheme="minorHAnsi"/>
              </w:rPr>
              <w:t>Комисија за културу</w:t>
            </w:r>
          </w:p>
          <w:p w:rsidR="002C4BDC" w:rsidRPr="00B50078" w:rsidRDefault="002B52F1" w:rsidP="004E74E5">
            <w:pPr>
              <w:pStyle w:val="Footer"/>
              <w:rPr>
                <w:rFonts w:asciiTheme="minorHAnsi" w:hAnsiTheme="minorHAnsi" w:cstheme="minorHAnsi"/>
                <w:lang w:val="sr-Cyrl-CS"/>
              </w:rPr>
            </w:pPr>
            <w:r w:rsidRPr="00B50078">
              <w:rPr>
                <w:rFonts w:asciiTheme="minorHAnsi" w:hAnsiTheme="minorHAnsi" w:cstheme="minorHAnsi"/>
                <w:lang w:val="sr-Cyrl-CS"/>
              </w:rPr>
              <w:t xml:space="preserve">Комисија за </w:t>
            </w:r>
            <w:r>
              <w:rPr>
                <w:rFonts w:asciiTheme="minorHAnsi" w:hAnsiTheme="minorHAnsi" w:cstheme="minorHAnsi"/>
                <w:lang w:val="sr-Cyrl-CS"/>
              </w:rPr>
              <w:t xml:space="preserve">финансирање и </w:t>
            </w:r>
            <w:r w:rsidRPr="00B50078">
              <w:rPr>
                <w:rFonts w:asciiTheme="minorHAnsi" w:hAnsiTheme="minorHAnsi" w:cstheme="minorHAnsi"/>
              </w:rPr>
              <w:t xml:space="preserve">суфинансирање програма-пројеката </w:t>
            </w:r>
            <w:r>
              <w:rPr>
                <w:rFonts w:asciiTheme="minorHAnsi" w:hAnsiTheme="minorHAnsi" w:cstheme="minorHAnsi"/>
              </w:rPr>
              <w:t>у области културе</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2C4BDC" w:rsidRPr="00B50078" w:rsidRDefault="002C4BDC" w:rsidP="00FC56AB">
            <w:pPr>
              <w:snapToGrid w:val="0"/>
              <w:rPr>
                <w:rFonts w:asciiTheme="minorHAnsi" w:hAnsiTheme="minorHAnsi" w:cstheme="minorHAnsi"/>
                <w:bCs/>
                <w:lang w:val="sr-Cyrl-CS"/>
              </w:rPr>
            </w:pPr>
            <w:r w:rsidRPr="00B50078">
              <w:rPr>
                <w:rFonts w:asciiTheme="minorHAnsi" w:hAnsiTheme="minorHAnsi" w:cstheme="minorHAnsi"/>
                <w:lang w:val="sr-Cyrl-CS"/>
              </w:rPr>
              <w:t>Број поднетих предлога пројеката, број одобрених пројеката, број учесника</w:t>
            </w:r>
            <w:r w:rsidR="004E74E5" w:rsidRPr="00B50078">
              <w:rPr>
                <w:rFonts w:asciiTheme="minorHAnsi" w:hAnsiTheme="minorHAnsi" w:cstheme="minorHAnsi"/>
                <w:lang w:val="sr-Cyrl-CS"/>
              </w:rPr>
              <w:t xml:space="preserve"> у одобреним програмима</w:t>
            </w:r>
          </w:p>
        </w:tc>
      </w:tr>
      <w:tr w:rsidR="00950FC6" w:rsidRPr="00B50078" w:rsidTr="007A1942">
        <w:trPr>
          <w:trHeight w:val="1830"/>
        </w:trPr>
        <w:tc>
          <w:tcPr>
            <w:tcW w:w="4320" w:type="dxa"/>
            <w:tcBorders>
              <w:top w:val="single" w:sz="4" w:space="0" w:color="000000"/>
              <w:left w:val="single" w:sz="4" w:space="0" w:color="000000"/>
              <w:bottom w:val="single" w:sz="4" w:space="0" w:color="000000"/>
            </w:tcBorders>
            <w:shd w:val="clear" w:color="auto" w:fill="FFFFFF"/>
          </w:tcPr>
          <w:p w:rsidR="00950FC6" w:rsidRDefault="00950FC6" w:rsidP="00FC56AB">
            <w:pPr>
              <w:snapToGrid w:val="0"/>
              <w:rPr>
                <w:rFonts w:asciiTheme="minorHAnsi" w:hAnsiTheme="minorHAnsi" w:cstheme="minorHAnsi"/>
                <w:lang w:val="ru-RU"/>
              </w:rPr>
            </w:pPr>
            <w:r>
              <w:rPr>
                <w:rFonts w:asciiTheme="minorHAnsi" w:hAnsiTheme="minorHAnsi" w:cstheme="minorHAnsi"/>
                <w:lang w:val="ru-RU"/>
              </w:rPr>
              <w:lastRenderedPageBreak/>
              <w:t>СВОК/СВЕТЕРАН</w:t>
            </w:r>
          </w:p>
          <w:p w:rsidR="001A2EB1" w:rsidRDefault="001A2EB1" w:rsidP="00FC56AB">
            <w:pPr>
              <w:snapToGrid w:val="0"/>
              <w:rPr>
                <w:rFonts w:asciiTheme="minorHAnsi" w:hAnsiTheme="minorHAnsi" w:cstheme="minorHAnsi"/>
                <w:lang w:val="ru-RU"/>
              </w:rPr>
            </w:pPr>
            <w:r>
              <w:rPr>
                <w:rFonts w:asciiTheme="minorHAnsi" w:hAnsiTheme="minorHAnsi" w:cstheme="minorHAnsi"/>
                <w:lang w:val="ru-RU"/>
              </w:rPr>
              <w:t>Савсковеначка олимпијада културе и фестивал у области игре, ликовне уметности и другог за старије суграђане</w:t>
            </w:r>
          </w:p>
          <w:p w:rsidR="001A2EB1" w:rsidRPr="00B50078" w:rsidRDefault="001A2EB1" w:rsidP="00FC56AB">
            <w:pPr>
              <w:snapToGrid w:val="0"/>
              <w:rPr>
                <w:rFonts w:asciiTheme="minorHAnsi" w:hAnsiTheme="minorHAnsi" w:cstheme="minorHAnsi"/>
                <w:lang w:val="ru-RU"/>
              </w:rPr>
            </w:pPr>
          </w:p>
        </w:tc>
        <w:tc>
          <w:tcPr>
            <w:tcW w:w="2970" w:type="dxa"/>
            <w:tcBorders>
              <w:top w:val="single" w:sz="4" w:space="0" w:color="000000"/>
              <w:left w:val="single" w:sz="4" w:space="0" w:color="000000"/>
              <w:bottom w:val="single" w:sz="4" w:space="0" w:color="000000"/>
            </w:tcBorders>
            <w:shd w:val="clear" w:color="auto" w:fill="FFFFFF"/>
          </w:tcPr>
          <w:p w:rsidR="00950FC6" w:rsidRPr="00950FC6" w:rsidRDefault="00950FC6" w:rsidP="00FC56AB">
            <w:pPr>
              <w:snapToGrid w:val="0"/>
              <w:rPr>
                <w:rFonts w:asciiTheme="minorHAnsi" w:hAnsiTheme="minorHAnsi" w:cstheme="minorHAnsi"/>
              </w:rPr>
            </w:pPr>
            <w:r>
              <w:rPr>
                <w:rFonts w:asciiTheme="minorHAnsi" w:hAnsiTheme="minorHAnsi" w:cstheme="minorHAnsi"/>
              </w:rPr>
              <w:t>Маја –</w:t>
            </w:r>
            <w:r w:rsidR="001A2EB1">
              <w:rPr>
                <w:rFonts w:asciiTheme="minorHAnsi" w:hAnsiTheme="minorHAnsi" w:cstheme="minorHAnsi"/>
              </w:rPr>
              <w:t xml:space="preserve"> д</w:t>
            </w:r>
            <w:r>
              <w:rPr>
                <w:rFonts w:asciiTheme="minorHAnsi" w:hAnsiTheme="minorHAnsi" w:cstheme="minorHAnsi"/>
              </w:rPr>
              <w:t>ецембар 2017 и 2018 године</w:t>
            </w:r>
          </w:p>
        </w:tc>
        <w:tc>
          <w:tcPr>
            <w:tcW w:w="4140" w:type="dxa"/>
            <w:tcBorders>
              <w:top w:val="single" w:sz="4" w:space="0" w:color="000000"/>
              <w:left w:val="single" w:sz="4" w:space="0" w:color="000000"/>
              <w:bottom w:val="single" w:sz="4" w:space="0" w:color="000000"/>
            </w:tcBorders>
            <w:shd w:val="clear" w:color="auto" w:fill="FFFFFF"/>
          </w:tcPr>
          <w:p w:rsidR="00950FC6" w:rsidRPr="00BB701B" w:rsidRDefault="00950FC6" w:rsidP="00950FC6">
            <w:pPr>
              <w:pStyle w:val="Footer"/>
              <w:snapToGrid w:val="0"/>
              <w:rPr>
                <w:rFonts w:asciiTheme="minorHAnsi" w:hAnsiTheme="minorHAnsi" w:cstheme="minorHAnsi"/>
              </w:rPr>
            </w:pPr>
            <w:r w:rsidRPr="00B50078">
              <w:rPr>
                <w:rFonts w:asciiTheme="minorHAnsi" w:hAnsiTheme="minorHAnsi" w:cstheme="minorHAnsi"/>
              </w:rPr>
              <w:t>У</w:t>
            </w:r>
            <w:r w:rsidRPr="00B50078">
              <w:rPr>
                <w:rFonts w:asciiTheme="minorHAnsi" w:hAnsiTheme="minorHAnsi" w:cstheme="minorHAnsi"/>
                <w:lang w:val="sr-Cyrl-CS"/>
              </w:rPr>
              <w:t xml:space="preserve">права </w:t>
            </w:r>
            <w:r w:rsidRPr="00B50078">
              <w:rPr>
                <w:rFonts w:asciiTheme="minorHAnsi" w:hAnsiTheme="minorHAnsi" w:cstheme="minorHAnsi"/>
              </w:rPr>
              <w:t>ГО</w:t>
            </w:r>
            <w:r>
              <w:rPr>
                <w:rFonts w:asciiTheme="minorHAnsi" w:hAnsiTheme="minorHAnsi" w:cstheme="minorHAnsi"/>
              </w:rPr>
              <w:t>Савски венац, Одељење за дд</w:t>
            </w:r>
          </w:p>
          <w:p w:rsidR="00950FC6" w:rsidRPr="00B50078" w:rsidRDefault="00950FC6" w:rsidP="00950FC6">
            <w:pPr>
              <w:pStyle w:val="Footer"/>
              <w:snapToGrid w:val="0"/>
              <w:rPr>
                <w:rFonts w:asciiTheme="minorHAnsi" w:hAnsiTheme="minorHAnsi" w:cstheme="minorHAnsi"/>
                <w:lang w:val="sr-Cyrl-CS"/>
              </w:rPr>
            </w:pPr>
            <w:r w:rsidRPr="00B50078">
              <w:rPr>
                <w:rFonts w:asciiTheme="minorHAnsi" w:hAnsiTheme="minorHAnsi" w:cstheme="minorHAnsi"/>
              </w:rPr>
              <w:t>Комисија за културу</w:t>
            </w:r>
          </w:p>
          <w:p w:rsidR="00950FC6" w:rsidRPr="00B50078" w:rsidRDefault="00950FC6" w:rsidP="00950FC6">
            <w:pPr>
              <w:pStyle w:val="Footer"/>
              <w:snapToGrid w:val="0"/>
              <w:rPr>
                <w:rFonts w:asciiTheme="minorHAnsi" w:hAnsiTheme="minorHAnsi" w:cstheme="minorHAnsi"/>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950FC6" w:rsidRPr="00B50078" w:rsidRDefault="00950FC6" w:rsidP="00FC56AB">
            <w:pPr>
              <w:snapToGrid w:val="0"/>
              <w:rPr>
                <w:rFonts w:asciiTheme="minorHAnsi" w:hAnsiTheme="minorHAnsi" w:cstheme="minorHAnsi"/>
                <w:lang w:val="sr-Cyrl-CS"/>
              </w:rPr>
            </w:pPr>
            <w:r>
              <w:rPr>
                <w:rFonts w:asciiTheme="minorHAnsi" w:hAnsiTheme="minorHAnsi" w:cstheme="minorHAnsi"/>
                <w:lang w:val="sr-Cyrl-CS"/>
              </w:rPr>
              <w:t>Број учесника</w:t>
            </w:r>
          </w:p>
        </w:tc>
      </w:tr>
      <w:tr w:rsidR="004E74E5" w:rsidRPr="00B50078" w:rsidTr="00E2053F">
        <w:trPr>
          <w:trHeight w:val="170"/>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7D9532"/>
          </w:tcPr>
          <w:p w:rsidR="004E74E5" w:rsidRPr="00B50078" w:rsidRDefault="004E74E5" w:rsidP="00FC56AB">
            <w:pPr>
              <w:snapToGrid w:val="0"/>
              <w:rPr>
                <w:rFonts w:asciiTheme="minorHAnsi" w:hAnsiTheme="minorHAnsi" w:cstheme="minorHAnsi"/>
              </w:rPr>
            </w:pPr>
            <w:r w:rsidRPr="00B50078">
              <w:rPr>
                <w:rFonts w:asciiTheme="minorHAnsi" w:hAnsiTheme="minorHAnsi" w:cstheme="minorHAnsi"/>
                <w:b/>
                <w:lang w:val="sr-Cyrl-CS"/>
              </w:rPr>
              <w:t>ПРОБЛЕМ</w:t>
            </w:r>
            <w:r w:rsidRPr="00B50078">
              <w:rPr>
                <w:rFonts w:asciiTheme="minorHAnsi" w:hAnsiTheme="minorHAnsi" w:cstheme="minorHAnsi"/>
                <w:b/>
              </w:rPr>
              <w:t xml:space="preserve"> </w:t>
            </w:r>
            <w:r w:rsidRPr="00B50078">
              <w:rPr>
                <w:rFonts w:asciiTheme="minorHAnsi" w:hAnsiTheme="minorHAnsi" w:cstheme="minorHAnsi"/>
                <w:b/>
                <w:lang w:val="sr-Cyrl-CS"/>
              </w:rPr>
              <w:t xml:space="preserve">   </w:t>
            </w:r>
            <w:r w:rsidRPr="00B50078">
              <w:rPr>
                <w:rFonts w:asciiTheme="minorHAnsi" w:hAnsiTheme="minorHAnsi" w:cstheme="minorHAnsi"/>
                <w:b/>
              </w:rPr>
              <w:t>2.</w:t>
            </w:r>
            <w:r w:rsidR="00381964" w:rsidRPr="00B50078">
              <w:rPr>
                <w:rFonts w:asciiTheme="minorHAnsi" w:hAnsiTheme="minorHAnsi" w:cstheme="minorHAnsi"/>
                <w:b/>
              </w:rPr>
              <w:t>2.</w:t>
            </w:r>
            <w:r w:rsidRPr="00B50078">
              <w:rPr>
                <w:rFonts w:asciiTheme="minorHAnsi" w:hAnsiTheme="minorHAnsi" w:cstheme="minorHAnsi"/>
                <w:b/>
              </w:rPr>
              <w:t xml:space="preserve"> Неадекватна </w:t>
            </w:r>
            <w:r w:rsidR="003403A3" w:rsidRPr="00B50078">
              <w:rPr>
                <w:rFonts w:asciiTheme="minorHAnsi" w:hAnsiTheme="minorHAnsi" w:cstheme="minorHAnsi"/>
                <w:b/>
              </w:rPr>
              <w:t>културна</w:t>
            </w:r>
            <w:r w:rsidRPr="00B50078">
              <w:rPr>
                <w:rFonts w:asciiTheme="minorHAnsi" w:hAnsiTheme="minorHAnsi" w:cstheme="minorHAnsi"/>
                <w:b/>
              </w:rPr>
              <w:t xml:space="preserve"> понуда</w:t>
            </w:r>
          </w:p>
        </w:tc>
      </w:tr>
      <w:tr w:rsidR="004E74E5" w:rsidRPr="00B50078" w:rsidTr="00E2053F">
        <w:trPr>
          <w:trHeight w:val="170"/>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C8DA91"/>
          </w:tcPr>
          <w:p w:rsidR="004E74E5" w:rsidRPr="009C5618" w:rsidRDefault="004E74E5" w:rsidP="006F3474">
            <w:pPr>
              <w:snapToGrid w:val="0"/>
              <w:rPr>
                <w:rFonts w:asciiTheme="minorHAnsi" w:hAnsiTheme="minorHAnsi" w:cstheme="minorHAnsi"/>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Pr="00B50078">
              <w:rPr>
                <w:rFonts w:asciiTheme="minorHAnsi" w:hAnsiTheme="minorHAnsi" w:cstheme="minorHAnsi"/>
              </w:rPr>
              <w:t>2.</w:t>
            </w:r>
            <w:r w:rsidR="00381964" w:rsidRPr="00B50078">
              <w:rPr>
                <w:rFonts w:asciiTheme="minorHAnsi" w:hAnsiTheme="minorHAnsi" w:cstheme="minorHAnsi"/>
              </w:rPr>
              <w:t>2.</w:t>
            </w:r>
            <w:r w:rsidRPr="00B50078">
              <w:rPr>
                <w:rFonts w:asciiTheme="minorHAnsi" w:hAnsiTheme="minorHAnsi" w:cstheme="minorHAnsi"/>
              </w:rPr>
              <w:t>1. Подизање нивоа квалитета</w:t>
            </w:r>
            <w:r w:rsidR="003403A3" w:rsidRPr="00B50078">
              <w:rPr>
                <w:rFonts w:asciiTheme="minorHAnsi" w:hAnsiTheme="minorHAnsi" w:cstheme="minorHAnsi"/>
              </w:rPr>
              <w:t xml:space="preserve"> и разноврсности</w:t>
            </w:r>
            <w:r w:rsidRPr="00B50078">
              <w:rPr>
                <w:rFonts w:asciiTheme="minorHAnsi" w:hAnsiTheme="minorHAnsi" w:cstheme="minorHAnsi"/>
              </w:rPr>
              <w:t xml:space="preserve"> </w:t>
            </w:r>
            <w:r w:rsidR="00A80F7C" w:rsidRPr="00B50078">
              <w:rPr>
                <w:rFonts w:asciiTheme="minorHAnsi" w:hAnsiTheme="minorHAnsi" w:cstheme="minorHAnsi"/>
              </w:rPr>
              <w:t>садржаја</w:t>
            </w:r>
            <w:r w:rsidR="009C5618">
              <w:rPr>
                <w:rFonts w:asciiTheme="minorHAnsi" w:hAnsiTheme="minorHAnsi" w:cstheme="minorHAnsi"/>
              </w:rPr>
              <w:t xml:space="preserve"> за </w:t>
            </w:r>
            <w:r w:rsidR="006F3474">
              <w:rPr>
                <w:rFonts w:asciiTheme="minorHAnsi" w:hAnsiTheme="minorHAnsi" w:cstheme="minorHAnsi"/>
              </w:rPr>
              <w:t>различите циљне групе</w:t>
            </w:r>
            <w:r w:rsidR="009C5618">
              <w:rPr>
                <w:rFonts w:asciiTheme="minorHAnsi" w:hAnsiTheme="minorHAnsi" w:cstheme="minorHAnsi"/>
              </w:rPr>
              <w:t xml:space="preserve"> становништва</w:t>
            </w:r>
          </w:p>
        </w:tc>
      </w:tr>
      <w:tr w:rsidR="004E74E5" w:rsidRPr="00B50078" w:rsidTr="009C4E89">
        <w:trPr>
          <w:trHeight w:val="818"/>
        </w:trPr>
        <w:tc>
          <w:tcPr>
            <w:tcW w:w="4320" w:type="dxa"/>
            <w:tcBorders>
              <w:top w:val="single" w:sz="4" w:space="0" w:color="000000"/>
              <w:left w:val="single" w:sz="4" w:space="0" w:color="000000"/>
              <w:bottom w:val="single" w:sz="4" w:space="0" w:color="000000"/>
            </w:tcBorders>
            <w:shd w:val="clear" w:color="auto" w:fill="FFFFFF"/>
          </w:tcPr>
          <w:p w:rsidR="004E74E5" w:rsidRPr="00B50078" w:rsidRDefault="004E74E5" w:rsidP="00C7445F">
            <w:pPr>
              <w:tabs>
                <w:tab w:val="left" w:pos="1080"/>
              </w:tabs>
              <w:snapToGrid w:val="0"/>
              <w:spacing w:after="0" w:line="240" w:lineRule="auto"/>
              <w:rPr>
                <w:rFonts w:asciiTheme="minorHAnsi" w:hAnsiTheme="minorHAnsi" w:cstheme="minorHAnsi"/>
              </w:rPr>
            </w:pPr>
            <w:r w:rsidRPr="00B50078">
              <w:rPr>
                <w:rFonts w:asciiTheme="minorHAnsi" w:hAnsiTheme="minorHAnsi" w:cstheme="minorHAnsi"/>
              </w:rPr>
              <w:t xml:space="preserve">Истраживање културних потреба становништва </w:t>
            </w:r>
            <w:r w:rsidR="00635622">
              <w:rPr>
                <w:rFonts w:asciiTheme="minorHAnsi" w:hAnsiTheme="minorHAnsi" w:cstheme="minorHAnsi"/>
              </w:rPr>
              <w:t>–</w:t>
            </w:r>
            <w:r w:rsidRPr="00B50078">
              <w:rPr>
                <w:rFonts w:asciiTheme="minorHAnsi" w:hAnsiTheme="minorHAnsi" w:cstheme="minorHAnsi"/>
              </w:rPr>
              <w:t xml:space="preserve"> к</w:t>
            </w:r>
            <w:r w:rsidR="00EA25DD">
              <w:rPr>
                <w:rFonts w:asciiTheme="minorHAnsi" w:hAnsiTheme="minorHAnsi" w:cstheme="minorHAnsi"/>
                <w:lang w:val="sr-Cyrl-CS"/>
              </w:rPr>
              <w:t>реирањ</w:t>
            </w:r>
            <w:r w:rsidR="00635622">
              <w:rPr>
                <w:rFonts w:asciiTheme="minorHAnsi" w:hAnsiTheme="minorHAnsi" w:cstheme="minorHAnsi"/>
                <w:lang w:val="sr-Cyrl-CS"/>
              </w:rPr>
              <w:t xml:space="preserve">е </w:t>
            </w:r>
            <w:r w:rsidRPr="00B50078">
              <w:rPr>
                <w:rFonts w:asciiTheme="minorHAnsi" w:hAnsiTheme="minorHAnsi" w:cstheme="minorHAnsi"/>
                <w:lang w:val="sr-Cyrl-CS"/>
              </w:rPr>
              <w:t>упитника, анкетирање и обрада података</w:t>
            </w:r>
            <w:r w:rsidR="00267D8C" w:rsidRPr="00B50078">
              <w:rPr>
                <w:rFonts w:asciiTheme="minorHAnsi" w:hAnsiTheme="minorHAnsi" w:cstheme="minorHAnsi"/>
              </w:rPr>
              <w:t xml:space="preserve"> </w:t>
            </w:r>
          </w:p>
        </w:tc>
        <w:tc>
          <w:tcPr>
            <w:tcW w:w="2970" w:type="dxa"/>
            <w:tcBorders>
              <w:top w:val="single" w:sz="4" w:space="0" w:color="000000"/>
              <w:left w:val="single" w:sz="4" w:space="0" w:color="000000"/>
              <w:bottom w:val="single" w:sz="4" w:space="0" w:color="000000"/>
            </w:tcBorders>
            <w:shd w:val="clear" w:color="auto" w:fill="FFFFFF"/>
          </w:tcPr>
          <w:p w:rsidR="004E74E5" w:rsidRPr="00B50078" w:rsidRDefault="00650AB5" w:rsidP="00650AB5">
            <w:pPr>
              <w:snapToGrid w:val="0"/>
              <w:rPr>
                <w:rFonts w:asciiTheme="minorHAnsi" w:hAnsiTheme="minorHAnsi" w:cstheme="minorHAnsi"/>
                <w:lang w:val="sr-Cyrl-CS"/>
              </w:rPr>
            </w:pPr>
            <w:r>
              <w:rPr>
                <w:rFonts w:asciiTheme="minorHAnsi" w:hAnsiTheme="minorHAnsi" w:cstheme="minorHAnsi"/>
                <w:lang w:val="sr-Cyrl-CS"/>
              </w:rPr>
              <w:t>мај</w:t>
            </w:r>
            <w:r w:rsidR="00C7445F">
              <w:rPr>
                <w:rFonts w:asciiTheme="minorHAnsi" w:hAnsiTheme="minorHAnsi" w:cstheme="minorHAnsi"/>
                <w:lang w:val="sr-Cyrl-CS"/>
              </w:rPr>
              <w:t xml:space="preserve"> – </w:t>
            </w:r>
            <w:r>
              <w:rPr>
                <w:rFonts w:asciiTheme="minorHAnsi" w:hAnsiTheme="minorHAnsi" w:cstheme="minorHAnsi"/>
                <w:lang w:val="sr-Cyrl-CS"/>
              </w:rPr>
              <w:t>август</w:t>
            </w:r>
            <w:r w:rsidR="00C7445F">
              <w:rPr>
                <w:rFonts w:asciiTheme="minorHAnsi" w:hAnsiTheme="minorHAnsi" w:cstheme="minorHAnsi"/>
                <w:lang w:val="sr-Cyrl-CS"/>
              </w:rPr>
              <w:t xml:space="preserve"> 2017</w:t>
            </w:r>
            <w:r w:rsidR="003403A3" w:rsidRPr="00B50078">
              <w:rPr>
                <w:rFonts w:asciiTheme="minorHAnsi" w:hAnsiTheme="minorHAnsi" w:cstheme="minorHAnsi"/>
                <w:lang w:val="sr-Cyrl-CS"/>
              </w:rPr>
              <w:t>.</w:t>
            </w:r>
          </w:p>
        </w:tc>
        <w:tc>
          <w:tcPr>
            <w:tcW w:w="4140" w:type="dxa"/>
            <w:tcBorders>
              <w:top w:val="single" w:sz="4" w:space="0" w:color="000000"/>
              <w:left w:val="single" w:sz="4" w:space="0" w:color="000000"/>
              <w:bottom w:val="single" w:sz="4" w:space="0" w:color="000000"/>
            </w:tcBorders>
            <w:shd w:val="clear" w:color="auto" w:fill="FFFFFF"/>
          </w:tcPr>
          <w:p w:rsidR="004E74E5" w:rsidRPr="00B50078" w:rsidRDefault="004E74E5" w:rsidP="00FC56AB">
            <w:pPr>
              <w:snapToGrid w:val="0"/>
              <w:rPr>
                <w:rFonts w:asciiTheme="minorHAnsi" w:hAnsiTheme="minorHAnsi" w:cstheme="minorHAnsi"/>
              </w:rPr>
            </w:pPr>
            <w:r w:rsidRPr="00B50078">
              <w:rPr>
                <w:rFonts w:asciiTheme="minorHAnsi" w:hAnsiTheme="minorHAnsi" w:cstheme="minorHAnsi"/>
              </w:rPr>
              <w:t>У</w:t>
            </w:r>
            <w:r w:rsidRPr="00B50078">
              <w:rPr>
                <w:rFonts w:asciiTheme="minorHAnsi" w:hAnsiTheme="minorHAnsi" w:cstheme="minorHAnsi"/>
                <w:lang w:val="sr-Cyrl-CS"/>
              </w:rPr>
              <w:t xml:space="preserve">права </w:t>
            </w:r>
            <w:r w:rsidRPr="00B50078">
              <w:rPr>
                <w:rFonts w:asciiTheme="minorHAnsi" w:hAnsiTheme="minorHAnsi" w:cstheme="minorHAnsi"/>
              </w:rPr>
              <w:t xml:space="preserve">ГО </w:t>
            </w:r>
            <w:r w:rsidR="00EA25DD">
              <w:rPr>
                <w:rFonts w:asciiTheme="minorHAnsi" w:hAnsiTheme="minorHAnsi" w:cstheme="minorHAnsi"/>
              </w:rPr>
              <w:t>Савски венац</w:t>
            </w:r>
          </w:p>
          <w:p w:rsidR="004E74E5" w:rsidRPr="00B50078" w:rsidRDefault="004E74E5" w:rsidP="00FC56AB">
            <w:pPr>
              <w:tabs>
                <w:tab w:val="left" w:pos="1080"/>
              </w:tabs>
              <w:spacing w:after="0" w:line="240" w:lineRule="auto"/>
              <w:rPr>
                <w:rFonts w:asciiTheme="minorHAnsi" w:hAnsiTheme="minorHAnsi" w:cstheme="minorHAnsi"/>
                <w:color w:val="000000"/>
              </w:rPr>
            </w:pPr>
            <w:r w:rsidRPr="00B50078">
              <w:rPr>
                <w:rFonts w:asciiTheme="minorHAnsi" w:hAnsiTheme="minorHAnsi" w:cstheme="minorHAnsi"/>
                <w:color w:val="000000"/>
              </w:rPr>
              <w:t>Комисија за културу</w:t>
            </w:r>
          </w:p>
          <w:p w:rsidR="00EA25DD" w:rsidRPr="002B52F1" w:rsidRDefault="00EA25DD" w:rsidP="00FC56AB">
            <w:pPr>
              <w:tabs>
                <w:tab w:val="left" w:pos="1080"/>
              </w:tabs>
              <w:spacing w:after="0" w:line="240" w:lineRule="auto"/>
              <w:rPr>
                <w:rFonts w:asciiTheme="minorHAnsi" w:hAnsiTheme="minorHAnsi" w:cstheme="minorHAnsi"/>
              </w:rPr>
            </w:pPr>
            <w:r w:rsidRPr="00EA25DD">
              <w:rPr>
                <w:rFonts w:asciiTheme="minorHAnsi" w:hAnsiTheme="minorHAnsi" w:cstheme="minorHAnsi"/>
              </w:rPr>
              <w:t>Одељење за друштвене делатности</w:t>
            </w:r>
            <w:r w:rsidR="002B52F1">
              <w:rPr>
                <w:rFonts w:asciiTheme="minorHAnsi" w:hAnsiTheme="minorHAnsi" w:cstheme="minorHAnsi"/>
              </w:rPr>
              <w:t>, Одсек за културу</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E74E5" w:rsidRPr="00B50078" w:rsidRDefault="004E74E5" w:rsidP="00FC56AB">
            <w:pPr>
              <w:pStyle w:val="Footer"/>
              <w:tabs>
                <w:tab w:val="left" w:pos="1080"/>
              </w:tabs>
              <w:snapToGrid w:val="0"/>
              <w:spacing w:after="0" w:line="240" w:lineRule="auto"/>
              <w:rPr>
                <w:rFonts w:asciiTheme="minorHAnsi" w:hAnsiTheme="minorHAnsi" w:cstheme="minorHAnsi"/>
                <w:bCs/>
                <w:iCs/>
                <w:lang w:val="sr-Cyrl-CS"/>
              </w:rPr>
            </w:pPr>
            <w:r w:rsidRPr="00B50078">
              <w:rPr>
                <w:rFonts w:asciiTheme="minorHAnsi" w:hAnsiTheme="minorHAnsi" w:cstheme="minorHAnsi"/>
                <w:bCs/>
                <w:iCs/>
                <w:lang w:val="sr-Cyrl-CS"/>
              </w:rPr>
              <w:t>Број испитаних грађана, обрађени упитници и презентовани резултати истраживања</w:t>
            </w:r>
          </w:p>
        </w:tc>
      </w:tr>
      <w:tr w:rsidR="004E74E5" w:rsidRPr="00B50078" w:rsidTr="00950FC6">
        <w:trPr>
          <w:trHeight w:val="2082"/>
        </w:trPr>
        <w:tc>
          <w:tcPr>
            <w:tcW w:w="4320" w:type="dxa"/>
            <w:tcBorders>
              <w:top w:val="single" w:sz="4" w:space="0" w:color="000000"/>
              <w:left w:val="single" w:sz="4" w:space="0" w:color="000000"/>
              <w:bottom w:val="single" w:sz="4" w:space="0" w:color="000000"/>
            </w:tcBorders>
            <w:shd w:val="clear" w:color="auto" w:fill="auto"/>
          </w:tcPr>
          <w:p w:rsidR="004E74E5" w:rsidRDefault="004E74E5" w:rsidP="003403A3">
            <w:pPr>
              <w:snapToGrid w:val="0"/>
              <w:rPr>
                <w:rFonts w:asciiTheme="minorHAnsi" w:hAnsiTheme="minorHAnsi" w:cstheme="minorHAnsi"/>
              </w:rPr>
            </w:pPr>
            <w:r w:rsidRPr="00B50078">
              <w:rPr>
                <w:rFonts w:asciiTheme="minorHAnsi" w:hAnsiTheme="minorHAnsi" w:cstheme="minorHAnsi"/>
              </w:rPr>
              <w:t xml:space="preserve">Планирање и </w:t>
            </w:r>
            <w:r w:rsidRPr="00B50078">
              <w:rPr>
                <w:rFonts w:asciiTheme="minorHAnsi" w:hAnsiTheme="minorHAnsi" w:cstheme="minorHAnsi"/>
                <w:lang w:val="sr-Cyrl-CS"/>
              </w:rPr>
              <w:t>реализација</w:t>
            </w:r>
            <w:r w:rsidRPr="00B50078">
              <w:rPr>
                <w:rFonts w:asciiTheme="minorHAnsi" w:hAnsiTheme="minorHAnsi" w:cstheme="minorHAnsi"/>
              </w:rPr>
              <w:t xml:space="preserve"> садржаја прилагођених различитим циљним групама (деца,млади, одрасли, стари, </w:t>
            </w:r>
            <w:r w:rsidR="003403A3" w:rsidRPr="00B50078">
              <w:rPr>
                <w:rFonts w:asciiTheme="minorHAnsi" w:hAnsiTheme="minorHAnsi" w:cstheme="minorHAnsi"/>
              </w:rPr>
              <w:t>припадници етнички</w:t>
            </w:r>
            <w:r w:rsidR="004C041C">
              <w:rPr>
                <w:rFonts w:asciiTheme="minorHAnsi" w:hAnsiTheme="minorHAnsi" w:cstheme="minorHAnsi"/>
              </w:rPr>
              <w:t>х мањина, особе са посебним потребама</w:t>
            </w:r>
            <w:r w:rsidR="00635622">
              <w:rPr>
                <w:rFonts w:asciiTheme="minorHAnsi" w:hAnsiTheme="minorHAnsi" w:cstheme="minorHAnsi"/>
              </w:rPr>
              <w:t>,</w:t>
            </w:r>
            <w:r w:rsidRPr="00B50078">
              <w:rPr>
                <w:rFonts w:asciiTheme="minorHAnsi" w:hAnsiTheme="minorHAnsi" w:cstheme="minorHAnsi"/>
              </w:rPr>
              <w:t xml:space="preserve">) </w:t>
            </w:r>
          </w:p>
          <w:p w:rsidR="005A7B2C" w:rsidRPr="00E503D4" w:rsidRDefault="005A7B2C" w:rsidP="00950FC6">
            <w:pPr>
              <w:snapToGrid w:val="0"/>
              <w:rPr>
                <w:rFonts w:asciiTheme="minorHAnsi" w:hAnsiTheme="minorHAnsi" w:cstheme="minorHAnsi"/>
              </w:rPr>
            </w:pPr>
          </w:p>
        </w:tc>
        <w:tc>
          <w:tcPr>
            <w:tcW w:w="2970" w:type="dxa"/>
            <w:tcBorders>
              <w:top w:val="single" w:sz="4" w:space="0" w:color="000000"/>
              <w:left w:val="single" w:sz="4" w:space="0" w:color="000000"/>
              <w:bottom w:val="single" w:sz="4" w:space="0" w:color="000000"/>
            </w:tcBorders>
            <w:shd w:val="clear" w:color="auto" w:fill="auto"/>
          </w:tcPr>
          <w:p w:rsidR="004E74E5" w:rsidRPr="00B50078" w:rsidRDefault="002B52F1" w:rsidP="009C4E89">
            <w:pPr>
              <w:snapToGrid w:val="0"/>
              <w:rPr>
                <w:rFonts w:asciiTheme="minorHAnsi" w:hAnsiTheme="minorHAnsi" w:cstheme="minorHAnsi"/>
                <w:lang w:val="sr-Cyrl-CS"/>
              </w:rPr>
            </w:pPr>
            <w:r>
              <w:rPr>
                <w:rFonts w:asciiTheme="minorHAnsi" w:hAnsiTheme="minorHAnsi" w:cstheme="minorHAnsi"/>
                <w:lang w:val="sr-Cyrl-CS"/>
              </w:rPr>
              <w:t xml:space="preserve">Април </w:t>
            </w:r>
            <w:r w:rsidR="003403A3" w:rsidRPr="00B50078">
              <w:rPr>
                <w:rFonts w:asciiTheme="minorHAnsi" w:hAnsiTheme="minorHAnsi" w:cstheme="minorHAnsi"/>
                <w:lang w:val="sr-Cyrl-CS"/>
              </w:rPr>
              <w:t xml:space="preserve"> – </w:t>
            </w:r>
            <w:r w:rsidR="009C4E89" w:rsidRPr="00B50078">
              <w:rPr>
                <w:rFonts w:asciiTheme="minorHAnsi" w:hAnsiTheme="minorHAnsi" w:cstheme="minorHAnsi"/>
                <w:lang w:val="sr-Cyrl-CS"/>
              </w:rPr>
              <w:t>децембар</w:t>
            </w:r>
            <w:r w:rsidR="00C7445F">
              <w:rPr>
                <w:rFonts w:asciiTheme="minorHAnsi" w:hAnsiTheme="minorHAnsi" w:cstheme="minorHAnsi"/>
                <w:lang w:val="sr-Cyrl-CS"/>
              </w:rPr>
              <w:t xml:space="preserve"> 2017</w:t>
            </w:r>
            <w:r w:rsidR="003403A3" w:rsidRPr="00B50078">
              <w:rPr>
                <w:rFonts w:asciiTheme="minorHAnsi" w:hAnsiTheme="minorHAnsi" w:cstheme="minorHAnsi"/>
                <w:lang w:val="sr-Cyrl-CS"/>
              </w:rPr>
              <w:t>.г.</w:t>
            </w:r>
          </w:p>
        </w:tc>
        <w:tc>
          <w:tcPr>
            <w:tcW w:w="4140" w:type="dxa"/>
            <w:tcBorders>
              <w:top w:val="single" w:sz="4" w:space="0" w:color="000000"/>
              <w:left w:val="single" w:sz="4" w:space="0" w:color="000000"/>
              <w:bottom w:val="single" w:sz="4" w:space="0" w:color="000000"/>
            </w:tcBorders>
            <w:shd w:val="clear" w:color="auto" w:fill="auto"/>
          </w:tcPr>
          <w:p w:rsidR="003403A3" w:rsidRPr="005A7B2C" w:rsidRDefault="003403A3" w:rsidP="003403A3">
            <w:pPr>
              <w:snapToGrid w:val="0"/>
              <w:rPr>
                <w:rFonts w:asciiTheme="minorHAnsi" w:hAnsiTheme="minorHAnsi" w:cstheme="minorHAnsi"/>
              </w:rPr>
            </w:pPr>
            <w:r w:rsidRPr="00B50078">
              <w:rPr>
                <w:rFonts w:asciiTheme="minorHAnsi" w:hAnsiTheme="minorHAnsi" w:cstheme="minorHAnsi"/>
              </w:rPr>
              <w:t>У</w:t>
            </w:r>
            <w:r w:rsidRPr="00B50078">
              <w:rPr>
                <w:rFonts w:asciiTheme="minorHAnsi" w:hAnsiTheme="minorHAnsi" w:cstheme="minorHAnsi"/>
                <w:lang w:val="sr-Cyrl-CS"/>
              </w:rPr>
              <w:t xml:space="preserve">права </w:t>
            </w:r>
            <w:r w:rsidRPr="00B50078">
              <w:rPr>
                <w:rFonts w:asciiTheme="minorHAnsi" w:hAnsiTheme="minorHAnsi" w:cstheme="minorHAnsi"/>
              </w:rPr>
              <w:t xml:space="preserve">ГО </w:t>
            </w:r>
            <w:r w:rsidR="005A7B2C">
              <w:rPr>
                <w:rFonts w:asciiTheme="minorHAnsi" w:hAnsiTheme="minorHAnsi" w:cstheme="minorHAnsi"/>
              </w:rPr>
              <w:t>Савски венац</w:t>
            </w:r>
          </w:p>
          <w:p w:rsidR="004E74E5" w:rsidRPr="00B50078" w:rsidRDefault="004E74E5" w:rsidP="00FC56AB">
            <w:pPr>
              <w:rPr>
                <w:rFonts w:asciiTheme="minorHAnsi" w:hAnsiTheme="minorHAnsi" w:cstheme="minorHAnsi"/>
                <w:lang w:val="sr-Cyrl-CS"/>
              </w:rPr>
            </w:pPr>
            <w:r w:rsidRPr="00B50078">
              <w:rPr>
                <w:rFonts w:asciiTheme="minorHAnsi" w:hAnsiTheme="minorHAnsi" w:cstheme="minorHAnsi"/>
              </w:rPr>
              <w:t>Образовно-васпитне установе</w:t>
            </w:r>
            <w:r w:rsidRPr="00B50078">
              <w:rPr>
                <w:rFonts w:asciiTheme="minorHAnsi" w:hAnsiTheme="minorHAnsi" w:cstheme="minorHAnsi"/>
                <w:lang w:val="sr-Cyrl-CS"/>
              </w:rPr>
              <w:t xml:space="preserve"> </w:t>
            </w:r>
          </w:p>
          <w:p w:rsidR="004E74E5" w:rsidRPr="00B50078" w:rsidRDefault="004E74E5" w:rsidP="00FC56AB">
            <w:pPr>
              <w:rPr>
                <w:rFonts w:asciiTheme="minorHAnsi" w:hAnsiTheme="minorHAnsi" w:cstheme="minorHAnsi"/>
                <w:lang w:val="sr-Cyrl-CS"/>
              </w:rPr>
            </w:pPr>
            <w:r w:rsidRPr="00B50078">
              <w:rPr>
                <w:rFonts w:asciiTheme="minorHAnsi" w:hAnsiTheme="minorHAnsi" w:cstheme="minorHAnsi"/>
                <w:lang w:val="sr-Cyrl-CS"/>
              </w:rPr>
              <w:t xml:space="preserve">удружења грађана, </w:t>
            </w:r>
          </w:p>
          <w:p w:rsidR="004E74E5" w:rsidRPr="00B50078" w:rsidRDefault="004E74E5" w:rsidP="00FC56AB">
            <w:pPr>
              <w:rPr>
                <w:rFonts w:asciiTheme="minorHAnsi" w:hAnsiTheme="minorHAnsi" w:cstheme="minorHAnsi"/>
                <w:b/>
                <w:i/>
                <w:lang w:val="sr-Cyrl-CS"/>
              </w:rPr>
            </w:pPr>
            <w:r w:rsidRPr="00B50078">
              <w:rPr>
                <w:rFonts w:asciiTheme="minorHAnsi" w:hAnsiTheme="minorHAnsi" w:cstheme="minorHAnsi"/>
                <w:lang w:val="sr-Cyrl-CS"/>
              </w:rPr>
              <w:t>уметници, аматери</w:t>
            </w:r>
            <w:r w:rsidRPr="00B50078">
              <w:rPr>
                <w:rFonts w:asciiTheme="minorHAnsi" w:hAnsiTheme="minorHAnsi" w:cstheme="minorHAnsi"/>
                <w:b/>
                <w:i/>
                <w:lang w:val="sr-Cyrl-CS"/>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4E74E5" w:rsidRPr="00B50078" w:rsidRDefault="004E74E5" w:rsidP="00FC56AB">
            <w:pPr>
              <w:pStyle w:val="Footer"/>
              <w:snapToGrid w:val="0"/>
              <w:rPr>
                <w:rFonts w:asciiTheme="minorHAnsi" w:hAnsiTheme="minorHAnsi" w:cstheme="minorHAnsi"/>
                <w:bCs/>
                <w:iCs/>
                <w:lang w:val="sr-Cyrl-CS"/>
              </w:rPr>
            </w:pPr>
            <w:r w:rsidRPr="00B50078">
              <w:rPr>
                <w:rFonts w:asciiTheme="minorHAnsi" w:hAnsiTheme="minorHAnsi" w:cstheme="minorHAnsi"/>
                <w:bCs/>
                <w:iCs/>
                <w:lang w:val="sr-Cyrl-CS"/>
              </w:rPr>
              <w:t>Број предложених и реализованих заједничких програма, број учесника, број посетилаца</w:t>
            </w:r>
          </w:p>
        </w:tc>
      </w:tr>
      <w:tr w:rsidR="00950FC6" w:rsidRPr="00B50078" w:rsidTr="007A1942">
        <w:trPr>
          <w:trHeight w:val="1830"/>
        </w:trPr>
        <w:tc>
          <w:tcPr>
            <w:tcW w:w="4320" w:type="dxa"/>
            <w:tcBorders>
              <w:top w:val="single" w:sz="4" w:space="0" w:color="000000"/>
              <w:left w:val="single" w:sz="4" w:space="0" w:color="000000"/>
              <w:bottom w:val="single" w:sz="4" w:space="0" w:color="000000"/>
            </w:tcBorders>
            <w:shd w:val="clear" w:color="auto" w:fill="auto"/>
          </w:tcPr>
          <w:p w:rsidR="00950FC6" w:rsidRPr="00B50078" w:rsidRDefault="00950FC6" w:rsidP="003403A3">
            <w:pPr>
              <w:snapToGrid w:val="0"/>
              <w:rPr>
                <w:rFonts w:asciiTheme="minorHAnsi" w:hAnsiTheme="minorHAnsi" w:cstheme="minorHAnsi"/>
              </w:rPr>
            </w:pPr>
            <w:r>
              <w:rPr>
                <w:rFonts w:asciiTheme="minorHAnsi" w:hAnsiTheme="minorHAnsi" w:cstheme="minorHAnsi"/>
                <w:lang w:val="sr-Cyrl-CS"/>
              </w:rPr>
              <w:t>У</w:t>
            </w:r>
            <w:r w:rsidRPr="00B50078">
              <w:rPr>
                <w:rFonts w:asciiTheme="minorHAnsi" w:hAnsiTheme="minorHAnsi" w:cstheme="minorHAnsi"/>
                <w:lang w:val="sr-Cyrl-CS"/>
              </w:rPr>
              <w:t xml:space="preserve">вођење </w:t>
            </w:r>
            <w:r>
              <w:rPr>
                <w:rFonts w:asciiTheme="minorHAnsi" w:hAnsiTheme="minorHAnsi" w:cstheme="minorHAnsi"/>
                <w:lang w:val="sr-Cyrl-CS"/>
              </w:rPr>
              <w:t xml:space="preserve">већег броја бесплатних садржаја, као и </w:t>
            </w:r>
            <w:r w:rsidRPr="00B50078">
              <w:rPr>
                <w:rFonts w:asciiTheme="minorHAnsi" w:hAnsiTheme="minorHAnsi" w:cstheme="minorHAnsi"/>
                <w:lang w:val="sr-Cyrl-CS"/>
              </w:rPr>
              <w:t>повлашћених цена и бесплатних улазница з</w:t>
            </w:r>
            <w:r>
              <w:rPr>
                <w:rFonts w:asciiTheme="minorHAnsi" w:hAnsiTheme="minorHAnsi" w:cstheme="minorHAnsi"/>
                <w:lang w:val="sr-Cyrl-CS"/>
              </w:rPr>
              <w:t>а одређене групе посетилаца</w:t>
            </w:r>
            <w:r w:rsidRPr="00B50078">
              <w:rPr>
                <w:rFonts w:asciiTheme="minorHAnsi" w:hAnsiTheme="minorHAnsi" w:cstheme="minorHAnsi"/>
                <w:lang w:val="sr-Cyrl-CS"/>
              </w:rPr>
              <w:t xml:space="preserve"> припрадници</w:t>
            </w:r>
            <w:r>
              <w:rPr>
                <w:rFonts w:asciiTheme="minorHAnsi" w:hAnsiTheme="minorHAnsi" w:cstheme="minorHAnsi"/>
                <w:lang w:val="sr-Cyrl-CS"/>
              </w:rPr>
              <w:t>ма</w:t>
            </w:r>
            <w:r w:rsidRPr="00B50078">
              <w:rPr>
                <w:rFonts w:asciiTheme="minorHAnsi" w:hAnsiTheme="minorHAnsi" w:cstheme="minorHAnsi"/>
                <w:lang w:val="sr-Cyrl-CS"/>
              </w:rPr>
              <w:t xml:space="preserve"> маргинализованих група</w:t>
            </w:r>
          </w:p>
        </w:tc>
        <w:tc>
          <w:tcPr>
            <w:tcW w:w="2970" w:type="dxa"/>
            <w:tcBorders>
              <w:top w:val="single" w:sz="4" w:space="0" w:color="000000"/>
              <w:left w:val="single" w:sz="4" w:space="0" w:color="000000"/>
              <w:bottom w:val="single" w:sz="4" w:space="0" w:color="000000"/>
            </w:tcBorders>
            <w:shd w:val="clear" w:color="auto" w:fill="auto"/>
          </w:tcPr>
          <w:p w:rsidR="00950FC6" w:rsidRDefault="00950FC6" w:rsidP="009C4E89">
            <w:pPr>
              <w:snapToGrid w:val="0"/>
              <w:rPr>
                <w:rFonts w:asciiTheme="minorHAnsi" w:hAnsiTheme="minorHAnsi" w:cstheme="minorHAnsi"/>
                <w:lang w:val="sr-Cyrl-CS"/>
              </w:rPr>
            </w:pPr>
            <w:r>
              <w:rPr>
                <w:rFonts w:asciiTheme="minorHAnsi" w:hAnsiTheme="minorHAnsi" w:cstheme="minorHAnsi"/>
                <w:lang w:val="sr-Cyrl-CS"/>
              </w:rPr>
              <w:t>Током целе године</w:t>
            </w:r>
          </w:p>
        </w:tc>
        <w:tc>
          <w:tcPr>
            <w:tcW w:w="4140" w:type="dxa"/>
            <w:tcBorders>
              <w:top w:val="single" w:sz="4" w:space="0" w:color="000000"/>
              <w:left w:val="single" w:sz="4" w:space="0" w:color="000000"/>
              <w:bottom w:val="single" w:sz="4" w:space="0" w:color="000000"/>
            </w:tcBorders>
            <w:shd w:val="clear" w:color="auto" w:fill="auto"/>
          </w:tcPr>
          <w:p w:rsidR="00950FC6" w:rsidRDefault="00950FC6" w:rsidP="003403A3">
            <w:pPr>
              <w:snapToGrid w:val="0"/>
              <w:rPr>
                <w:rFonts w:asciiTheme="minorHAnsi" w:hAnsiTheme="minorHAnsi" w:cstheme="minorHAnsi"/>
              </w:rPr>
            </w:pPr>
            <w:r>
              <w:rPr>
                <w:rFonts w:asciiTheme="minorHAnsi" w:hAnsiTheme="minorHAnsi" w:cstheme="minorHAnsi"/>
              </w:rPr>
              <w:t>Управа ГО Савски венац</w:t>
            </w:r>
          </w:p>
          <w:p w:rsidR="00950FC6" w:rsidRDefault="00950FC6" w:rsidP="003403A3">
            <w:pPr>
              <w:snapToGrid w:val="0"/>
              <w:rPr>
                <w:rFonts w:asciiTheme="minorHAnsi" w:hAnsiTheme="minorHAnsi" w:cstheme="minorHAnsi"/>
              </w:rPr>
            </w:pPr>
            <w:r>
              <w:rPr>
                <w:rFonts w:asciiTheme="minorHAnsi" w:hAnsiTheme="minorHAnsi" w:cstheme="minorHAnsi"/>
              </w:rPr>
              <w:t>Културне институције</w:t>
            </w:r>
          </w:p>
          <w:p w:rsidR="00950FC6" w:rsidRPr="008F0374" w:rsidRDefault="00950FC6" w:rsidP="003403A3">
            <w:pPr>
              <w:snapToGrid w:val="0"/>
              <w:rPr>
                <w:rFonts w:asciiTheme="minorHAnsi" w:hAnsiTheme="minorHAnsi" w:cstheme="minorHAnsi"/>
              </w:rPr>
            </w:pPr>
            <w:r>
              <w:rPr>
                <w:rFonts w:asciiTheme="minorHAnsi" w:hAnsiTheme="minorHAnsi" w:cstheme="minorHAnsi"/>
              </w:rPr>
              <w:t>Мајдан,</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rsidR="00950FC6" w:rsidRPr="00B50078" w:rsidRDefault="001A2EB1" w:rsidP="00FC56AB">
            <w:pPr>
              <w:pStyle w:val="Footer"/>
              <w:snapToGrid w:val="0"/>
              <w:rPr>
                <w:rFonts w:asciiTheme="minorHAnsi" w:hAnsiTheme="minorHAnsi" w:cstheme="minorHAnsi"/>
                <w:bCs/>
                <w:iCs/>
                <w:lang w:val="sr-Cyrl-CS"/>
              </w:rPr>
            </w:pPr>
            <w:r>
              <w:rPr>
                <w:rFonts w:asciiTheme="minorHAnsi" w:hAnsiTheme="minorHAnsi" w:cstheme="minorHAnsi"/>
                <w:bCs/>
                <w:iCs/>
                <w:lang w:val="sr-Cyrl-CS"/>
              </w:rPr>
              <w:t>Број бесплатних садржаја,као и број посетилаца</w:t>
            </w:r>
          </w:p>
        </w:tc>
      </w:tr>
      <w:tr w:rsidR="004E74E5" w:rsidRPr="00B50078" w:rsidTr="00E2053F">
        <w:trPr>
          <w:trHeight w:val="215"/>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C8DA91"/>
          </w:tcPr>
          <w:p w:rsidR="004E74E5" w:rsidRPr="00B50078" w:rsidRDefault="004E74E5" w:rsidP="00FC56AB">
            <w:pPr>
              <w:snapToGrid w:val="0"/>
              <w:rPr>
                <w:rFonts w:asciiTheme="minorHAnsi" w:hAnsiTheme="minorHAnsi" w:cstheme="minorHAnsi"/>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Pr="00B50078">
              <w:rPr>
                <w:rFonts w:asciiTheme="minorHAnsi" w:hAnsiTheme="minorHAnsi" w:cstheme="minorHAnsi"/>
                <w:lang w:val="sr-Cyrl-CS"/>
              </w:rPr>
              <w:t>2.</w:t>
            </w:r>
            <w:r w:rsidR="00381964" w:rsidRPr="00B50078">
              <w:rPr>
                <w:rFonts w:asciiTheme="minorHAnsi" w:hAnsiTheme="minorHAnsi" w:cstheme="minorHAnsi"/>
                <w:lang w:val="sr-Cyrl-CS"/>
              </w:rPr>
              <w:t>2.</w:t>
            </w:r>
            <w:r w:rsidRPr="00B50078">
              <w:rPr>
                <w:rFonts w:asciiTheme="minorHAnsi" w:hAnsiTheme="minorHAnsi" w:cstheme="minorHAnsi"/>
                <w:lang w:val="sr-Cyrl-CS"/>
              </w:rPr>
              <w:t xml:space="preserve">2. </w:t>
            </w:r>
            <w:r w:rsidR="003403A3" w:rsidRPr="00B50078">
              <w:rPr>
                <w:rFonts w:asciiTheme="minorHAnsi" w:hAnsiTheme="minorHAnsi" w:cstheme="minorHAnsi"/>
              </w:rPr>
              <w:t>Афирмисање</w:t>
            </w:r>
            <w:r w:rsidRPr="00B50078">
              <w:rPr>
                <w:rFonts w:asciiTheme="minorHAnsi" w:hAnsiTheme="minorHAnsi" w:cstheme="minorHAnsi"/>
              </w:rPr>
              <w:t xml:space="preserve"> културне </w:t>
            </w:r>
            <w:r w:rsidR="003403A3" w:rsidRPr="00B50078">
              <w:rPr>
                <w:rFonts w:asciiTheme="minorHAnsi" w:hAnsiTheme="minorHAnsi" w:cstheme="minorHAnsi"/>
              </w:rPr>
              <w:t>раз</w:t>
            </w:r>
            <w:r w:rsidRPr="00B50078">
              <w:rPr>
                <w:rFonts w:asciiTheme="minorHAnsi" w:hAnsiTheme="minorHAnsi" w:cstheme="minorHAnsi"/>
              </w:rPr>
              <w:t xml:space="preserve">ноликости и </w:t>
            </w:r>
            <w:r w:rsidR="00E36D40" w:rsidRPr="00B50078">
              <w:rPr>
                <w:rFonts w:asciiTheme="minorHAnsi" w:hAnsiTheme="minorHAnsi" w:cstheme="minorHAnsi"/>
              </w:rPr>
              <w:t>интеркултуралног дијалога</w:t>
            </w:r>
          </w:p>
        </w:tc>
      </w:tr>
      <w:tr w:rsidR="004E74E5" w:rsidRPr="00B50078" w:rsidTr="00267D8C">
        <w:trPr>
          <w:trHeight w:val="345"/>
        </w:trPr>
        <w:tc>
          <w:tcPr>
            <w:tcW w:w="4320" w:type="dxa"/>
            <w:tcBorders>
              <w:top w:val="single" w:sz="4" w:space="0" w:color="000000"/>
              <w:left w:val="single" w:sz="4" w:space="0" w:color="000000"/>
              <w:bottom w:val="single" w:sz="4" w:space="0" w:color="000000"/>
            </w:tcBorders>
            <w:shd w:val="clear" w:color="auto" w:fill="FFFFFF"/>
          </w:tcPr>
          <w:p w:rsidR="00E36D40" w:rsidRPr="00B50078" w:rsidRDefault="004E74E5" w:rsidP="00D44B11">
            <w:pPr>
              <w:tabs>
                <w:tab w:val="left" w:pos="1080"/>
              </w:tabs>
              <w:snapToGrid w:val="0"/>
              <w:spacing w:after="0" w:line="240" w:lineRule="auto"/>
              <w:rPr>
                <w:rFonts w:asciiTheme="minorHAnsi" w:hAnsiTheme="minorHAnsi" w:cstheme="minorHAnsi"/>
              </w:rPr>
            </w:pPr>
            <w:r w:rsidRPr="00B50078">
              <w:rPr>
                <w:rFonts w:asciiTheme="minorHAnsi" w:hAnsiTheme="minorHAnsi" w:cstheme="minorHAnsi"/>
              </w:rPr>
              <w:t>Промоција универзалних цивилизацијских вредности</w:t>
            </w:r>
            <w:r w:rsidR="003403A3" w:rsidRPr="00B50078">
              <w:rPr>
                <w:rFonts w:asciiTheme="minorHAnsi" w:hAnsiTheme="minorHAnsi" w:cstheme="minorHAnsi"/>
              </w:rPr>
              <w:t xml:space="preserve">, </w:t>
            </w:r>
            <w:r w:rsidR="00E36D40" w:rsidRPr="00B50078">
              <w:rPr>
                <w:rFonts w:asciiTheme="minorHAnsi" w:hAnsiTheme="minorHAnsi" w:cstheme="minorHAnsi"/>
                <w:lang w:val="ru-RU"/>
              </w:rPr>
              <w:t>принцип</w:t>
            </w:r>
            <w:r w:rsidR="00E36D40" w:rsidRPr="00B50078">
              <w:rPr>
                <w:rFonts w:asciiTheme="minorHAnsi" w:hAnsiTheme="minorHAnsi" w:cstheme="minorHAnsi"/>
                <w:lang w:val="sr-Cyrl-CS"/>
              </w:rPr>
              <w:t>а</w:t>
            </w:r>
            <w:r w:rsidR="00E36D40" w:rsidRPr="00B50078">
              <w:rPr>
                <w:rFonts w:asciiTheme="minorHAnsi" w:hAnsiTheme="minorHAnsi" w:cstheme="minorHAnsi"/>
                <w:lang w:val="ru-RU"/>
              </w:rPr>
              <w:t xml:space="preserve"> етничке и културне толеранције</w:t>
            </w:r>
            <w:r w:rsidR="00E36D40" w:rsidRPr="00B50078">
              <w:rPr>
                <w:rFonts w:asciiTheme="minorHAnsi" w:hAnsiTheme="minorHAnsi" w:cstheme="minorHAnsi"/>
                <w:lang w:val="sr-Cyrl-CS"/>
              </w:rPr>
              <w:t xml:space="preserve"> у локалној   </w:t>
            </w:r>
            <w:proofErr w:type="gramStart"/>
            <w:r w:rsidR="00E36D40" w:rsidRPr="00B50078">
              <w:rPr>
                <w:rFonts w:asciiTheme="minorHAnsi" w:hAnsiTheme="minorHAnsi" w:cstheme="minorHAnsi"/>
                <w:lang w:val="sr-Cyrl-CS"/>
              </w:rPr>
              <w:t>заједници  -</w:t>
            </w:r>
            <w:proofErr w:type="gramEnd"/>
            <w:r w:rsidR="00E36D40" w:rsidRPr="00B50078">
              <w:rPr>
                <w:rFonts w:asciiTheme="minorHAnsi" w:hAnsiTheme="minorHAnsi" w:cstheme="minorHAnsi"/>
                <w:lang w:val="sr-Cyrl-CS"/>
              </w:rPr>
              <w:t xml:space="preserve">  </w:t>
            </w:r>
            <w:r w:rsidR="003403A3" w:rsidRPr="00B50078">
              <w:rPr>
                <w:rFonts w:asciiTheme="minorHAnsi" w:hAnsiTheme="minorHAnsi" w:cstheme="minorHAnsi"/>
              </w:rPr>
              <w:t>к</w:t>
            </w:r>
            <w:r w:rsidRPr="00B50078">
              <w:rPr>
                <w:rFonts w:asciiTheme="minorHAnsi" w:hAnsiTheme="minorHAnsi" w:cstheme="minorHAnsi"/>
                <w:lang w:val="sr-Cyrl-CS"/>
              </w:rPr>
              <w:t>ампање на годишњем нивоу</w:t>
            </w:r>
            <w:r w:rsidR="009C4E89" w:rsidRPr="00B50078">
              <w:rPr>
                <w:rFonts w:asciiTheme="minorHAnsi" w:hAnsiTheme="minorHAnsi" w:cstheme="minorHAnsi"/>
                <w:lang w:val="sr-Cyrl-CS"/>
              </w:rPr>
              <w:t xml:space="preserve">, </w:t>
            </w:r>
            <w:r w:rsidR="009C4E89" w:rsidRPr="00B50078">
              <w:rPr>
                <w:rFonts w:asciiTheme="minorHAnsi" w:hAnsiTheme="minorHAnsi" w:cstheme="minorHAnsi"/>
                <w:lang w:val="sr-Cyrl-CS"/>
              </w:rPr>
              <w:lastRenderedPageBreak/>
              <w:t>обележавање значајних датума</w:t>
            </w:r>
            <w:r w:rsidR="001A2EB1">
              <w:rPr>
                <w:rFonts w:asciiTheme="minorHAnsi" w:hAnsiTheme="minorHAnsi" w:cstheme="minorHAnsi"/>
                <w:lang w:val="sr-Cyrl-CS"/>
              </w:rPr>
              <w:t>.</w:t>
            </w:r>
          </w:p>
        </w:tc>
        <w:tc>
          <w:tcPr>
            <w:tcW w:w="2970" w:type="dxa"/>
            <w:tcBorders>
              <w:top w:val="single" w:sz="4" w:space="0" w:color="000000"/>
              <w:left w:val="single" w:sz="4" w:space="0" w:color="000000"/>
              <w:bottom w:val="single" w:sz="4" w:space="0" w:color="000000"/>
            </w:tcBorders>
            <w:shd w:val="clear" w:color="auto" w:fill="FFFFFF"/>
          </w:tcPr>
          <w:p w:rsidR="004E74E5" w:rsidRPr="00B50078" w:rsidRDefault="00B309BD" w:rsidP="00FC56AB">
            <w:pPr>
              <w:snapToGrid w:val="0"/>
              <w:rPr>
                <w:rFonts w:asciiTheme="minorHAnsi" w:hAnsiTheme="minorHAnsi" w:cstheme="minorHAnsi"/>
                <w:lang w:val="sr-Cyrl-CS"/>
              </w:rPr>
            </w:pPr>
            <w:r w:rsidRPr="00B50078">
              <w:rPr>
                <w:rFonts w:asciiTheme="minorHAnsi" w:hAnsiTheme="minorHAnsi" w:cstheme="minorHAnsi"/>
                <w:lang w:val="sr-Cyrl-CS"/>
              </w:rPr>
              <w:lastRenderedPageBreak/>
              <w:t>Током године, у складу са Календаром манифестација и догађаја</w:t>
            </w:r>
            <w:r w:rsidR="00C7445F">
              <w:rPr>
                <w:rFonts w:asciiTheme="minorHAnsi" w:hAnsiTheme="minorHAnsi" w:cstheme="minorHAnsi"/>
                <w:lang w:val="sr-Cyrl-CS"/>
              </w:rPr>
              <w:t xml:space="preserve"> у 2017</w:t>
            </w:r>
            <w:r w:rsidR="00650AB5">
              <w:rPr>
                <w:rFonts w:asciiTheme="minorHAnsi" w:hAnsiTheme="minorHAnsi" w:cstheme="minorHAnsi"/>
                <w:lang w:val="sr-Cyrl-CS"/>
              </w:rPr>
              <w:t xml:space="preserve">. и 2018. </w:t>
            </w:r>
            <w:r w:rsidR="00650AB5">
              <w:rPr>
                <w:rFonts w:asciiTheme="minorHAnsi" w:hAnsiTheme="minorHAnsi" w:cstheme="minorHAnsi"/>
                <w:lang w:val="sr-Cyrl-CS"/>
              </w:rPr>
              <w:lastRenderedPageBreak/>
              <w:t>години</w:t>
            </w:r>
          </w:p>
        </w:tc>
        <w:tc>
          <w:tcPr>
            <w:tcW w:w="4140" w:type="dxa"/>
            <w:tcBorders>
              <w:top w:val="single" w:sz="4" w:space="0" w:color="000000"/>
              <w:left w:val="single" w:sz="4" w:space="0" w:color="000000"/>
              <w:bottom w:val="single" w:sz="4" w:space="0" w:color="000000"/>
            </w:tcBorders>
            <w:shd w:val="clear" w:color="auto" w:fill="FFFFFF"/>
          </w:tcPr>
          <w:p w:rsidR="003403A3" w:rsidRPr="00C7445F" w:rsidRDefault="003403A3" w:rsidP="003403A3">
            <w:pPr>
              <w:snapToGrid w:val="0"/>
              <w:rPr>
                <w:rFonts w:asciiTheme="minorHAnsi" w:hAnsiTheme="minorHAnsi" w:cstheme="minorHAnsi"/>
              </w:rPr>
            </w:pPr>
            <w:r w:rsidRPr="00B50078">
              <w:rPr>
                <w:rFonts w:asciiTheme="minorHAnsi" w:hAnsiTheme="minorHAnsi" w:cstheme="minorHAnsi"/>
              </w:rPr>
              <w:lastRenderedPageBreak/>
              <w:t>У</w:t>
            </w:r>
            <w:r w:rsidRPr="00B50078">
              <w:rPr>
                <w:rFonts w:asciiTheme="minorHAnsi" w:hAnsiTheme="minorHAnsi" w:cstheme="minorHAnsi"/>
                <w:lang w:val="sr-Cyrl-CS"/>
              </w:rPr>
              <w:t xml:space="preserve">права </w:t>
            </w:r>
            <w:r w:rsidR="00C7445F">
              <w:rPr>
                <w:rFonts w:asciiTheme="minorHAnsi" w:hAnsiTheme="minorHAnsi" w:cstheme="minorHAnsi"/>
              </w:rPr>
              <w:t>ГО Савски венац</w:t>
            </w:r>
          </w:p>
          <w:p w:rsidR="00C7445F" w:rsidRDefault="00C7445F" w:rsidP="003403A3">
            <w:pPr>
              <w:snapToGrid w:val="0"/>
              <w:rPr>
                <w:rFonts w:asciiTheme="minorHAnsi" w:hAnsiTheme="minorHAnsi" w:cstheme="minorHAnsi"/>
              </w:rPr>
            </w:pPr>
            <w:r>
              <w:rPr>
                <w:rFonts w:asciiTheme="minorHAnsi" w:hAnsiTheme="minorHAnsi" w:cstheme="minorHAnsi"/>
              </w:rPr>
              <w:t>Одбори за манифестације</w:t>
            </w:r>
          </w:p>
          <w:p w:rsidR="00D44B11" w:rsidRPr="00C7445F" w:rsidRDefault="00C7445F" w:rsidP="003403A3">
            <w:pPr>
              <w:snapToGrid w:val="0"/>
              <w:rPr>
                <w:rFonts w:asciiTheme="minorHAnsi" w:hAnsiTheme="minorHAnsi" w:cstheme="minorHAnsi"/>
              </w:rPr>
            </w:pPr>
            <w:r>
              <w:rPr>
                <w:rFonts w:asciiTheme="minorHAnsi" w:hAnsiTheme="minorHAnsi" w:cstheme="minorHAnsi"/>
              </w:rPr>
              <w:lastRenderedPageBreak/>
              <w:t>Мајдан, ККП</w:t>
            </w:r>
          </w:p>
          <w:p w:rsidR="004E74E5" w:rsidRPr="00B50078" w:rsidRDefault="004E74E5" w:rsidP="00FC56AB">
            <w:pPr>
              <w:rPr>
                <w:rFonts w:asciiTheme="minorHAnsi" w:hAnsiTheme="minorHAnsi" w:cstheme="minorHAnsi"/>
                <w:lang w:val="sr-Cyrl-CS"/>
              </w:rPr>
            </w:pPr>
            <w:r w:rsidRPr="00B50078">
              <w:rPr>
                <w:rFonts w:asciiTheme="minorHAnsi" w:hAnsiTheme="minorHAnsi" w:cstheme="minorHAnsi"/>
              </w:rPr>
              <w:t>Образовно-васпитне установе</w:t>
            </w:r>
            <w:r w:rsidR="006914EB">
              <w:rPr>
                <w:rFonts w:asciiTheme="minorHAnsi" w:hAnsiTheme="minorHAnsi" w:cstheme="minorHAnsi"/>
                <w:lang w:val="sr-Cyrl-CS"/>
              </w:rPr>
              <w:t xml:space="preserve"> (све редовне и специјалне школе)</w:t>
            </w:r>
          </w:p>
          <w:p w:rsidR="004E74E5" w:rsidRPr="00B50078" w:rsidRDefault="004E74E5" w:rsidP="00D44B11">
            <w:pPr>
              <w:rPr>
                <w:rFonts w:asciiTheme="minorHAnsi" w:hAnsiTheme="minorHAnsi" w:cstheme="minorHAnsi"/>
                <w:lang w:val="sr-Cyrl-CS"/>
              </w:rPr>
            </w:pPr>
            <w:r w:rsidRPr="00B50078">
              <w:rPr>
                <w:rFonts w:asciiTheme="minorHAnsi" w:hAnsiTheme="minorHAnsi" w:cstheme="minorHAnsi"/>
                <w:lang w:val="sr-Cyrl-CS"/>
              </w:rPr>
              <w:t>Удружења грађана</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E74E5" w:rsidRPr="00B50078" w:rsidRDefault="004E74E5" w:rsidP="00A80F7C">
            <w:pPr>
              <w:pStyle w:val="Footer"/>
              <w:snapToGrid w:val="0"/>
              <w:rPr>
                <w:rFonts w:asciiTheme="minorHAnsi" w:hAnsiTheme="minorHAnsi" w:cstheme="minorHAnsi"/>
                <w:bCs/>
                <w:iCs/>
                <w:lang w:val="sr-Cyrl-CS"/>
              </w:rPr>
            </w:pPr>
            <w:r w:rsidRPr="00B50078">
              <w:rPr>
                <w:rFonts w:asciiTheme="minorHAnsi" w:hAnsiTheme="minorHAnsi" w:cstheme="minorHAnsi"/>
                <w:bCs/>
                <w:iCs/>
                <w:lang w:val="sr-Cyrl-CS"/>
              </w:rPr>
              <w:lastRenderedPageBreak/>
              <w:t xml:space="preserve">Број реализованих  активности, број учесника, посетилаца, </w:t>
            </w:r>
            <w:r w:rsidR="00A80F7C" w:rsidRPr="00B50078">
              <w:rPr>
                <w:rFonts w:asciiTheme="minorHAnsi" w:hAnsiTheme="minorHAnsi" w:cstheme="minorHAnsi"/>
                <w:bCs/>
                <w:iCs/>
                <w:lang w:val="sr-Cyrl-CS"/>
              </w:rPr>
              <w:t xml:space="preserve">број објава у </w:t>
            </w:r>
            <w:r w:rsidR="00A80F7C" w:rsidRPr="00B50078">
              <w:rPr>
                <w:rFonts w:asciiTheme="minorHAnsi" w:hAnsiTheme="minorHAnsi" w:cstheme="minorHAnsi"/>
                <w:bCs/>
                <w:iCs/>
                <w:lang w:val="sr-Cyrl-CS"/>
              </w:rPr>
              <w:lastRenderedPageBreak/>
              <w:t>медијима</w:t>
            </w:r>
          </w:p>
        </w:tc>
      </w:tr>
      <w:tr w:rsidR="004E74E5" w:rsidRPr="00B50078" w:rsidTr="009C4E89">
        <w:trPr>
          <w:trHeight w:val="440"/>
        </w:trPr>
        <w:tc>
          <w:tcPr>
            <w:tcW w:w="4320" w:type="dxa"/>
            <w:tcBorders>
              <w:top w:val="single" w:sz="4" w:space="0" w:color="000000"/>
              <w:left w:val="single" w:sz="4" w:space="0" w:color="000000"/>
              <w:bottom w:val="single" w:sz="4" w:space="0" w:color="000000"/>
            </w:tcBorders>
            <w:shd w:val="clear" w:color="auto" w:fill="FFFFFF"/>
          </w:tcPr>
          <w:p w:rsidR="006914EB" w:rsidRPr="006914EB" w:rsidRDefault="0038530A" w:rsidP="00FC56AB">
            <w:pPr>
              <w:snapToGrid w:val="0"/>
              <w:rPr>
                <w:rFonts w:asciiTheme="minorHAnsi" w:hAnsiTheme="minorHAnsi" w:cstheme="minorHAnsi"/>
              </w:rPr>
            </w:pPr>
            <w:r>
              <w:rPr>
                <w:rFonts w:asciiTheme="minorHAnsi" w:hAnsiTheme="minorHAnsi" w:cstheme="minorHAnsi"/>
                <w:lang w:val="sr-Cyrl-CS"/>
              </w:rPr>
              <w:lastRenderedPageBreak/>
              <w:t>Реализација програма чији је циљ инклузија особа са посебним потребама</w:t>
            </w:r>
          </w:p>
          <w:p w:rsidR="00E36D40" w:rsidRPr="009E6020" w:rsidRDefault="00E36D40" w:rsidP="00FC56AB">
            <w:pPr>
              <w:snapToGrid w:val="0"/>
              <w:rPr>
                <w:rFonts w:asciiTheme="minorHAnsi" w:hAnsiTheme="minorHAnsi" w:cstheme="minorHAnsi"/>
              </w:rPr>
            </w:pPr>
          </w:p>
        </w:tc>
        <w:tc>
          <w:tcPr>
            <w:tcW w:w="2970" w:type="dxa"/>
            <w:tcBorders>
              <w:top w:val="single" w:sz="4" w:space="0" w:color="000000"/>
              <w:left w:val="single" w:sz="4" w:space="0" w:color="000000"/>
              <w:bottom w:val="single" w:sz="4" w:space="0" w:color="000000"/>
            </w:tcBorders>
            <w:shd w:val="clear" w:color="auto" w:fill="FFFFFF"/>
          </w:tcPr>
          <w:p w:rsidR="004E74E5" w:rsidRPr="00B50078" w:rsidRDefault="00DE6C87" w:rsidP="006914EB">
            <w:pPr>
              <w:snapToGrid w:val="0"/>
              <w:rPr>
                <w:rFonts w:asciiTheme="minorHAnsi" w:hAnsiTheme="minorHAnsi" w:cstheme="minorHAnsi"/>
                <w:lang w:val="sr-Cyrl-CS"/>
              </w:rPr>
            </w:pPr>
            <w:r>
              <w:rPr>
                <w:rFonts w:asciiTheme="minorHAnsi" w:hAnsiTheme="minorHAnsi" w:cstheme="minorHAnsi"/>
                <w:lang w:val="sr-Cyrl-CS"/>
              </w:rPr>
              <w:t>Април 2017 и 2018 године</w:t>
            </w:r>
          </w:p>
        </w:tc>
        <w:tc>
          <w:tcPr>
            <w:tcW w:w="4140" w:type="dxa"/>
            <w:tcBorders>
              <w:top w:val="single" w:sz="4" w:space="0" w:color="000000"/>
              <w:left w:val="single" w:sz="4" w:space="0" w:color="000000"/>
              <w:bottom w:val="single" w:sz="4" w:space="0" w:color="000000"/>
            </w:tcBorders>
            <w:shd w:val="clear" w:color="auto" w:fill="FFFFFF"/>
          </w:tcPr>
          <w:p w:rsidR="00E36D40" w:rsidRPr="00B50078" w:rsidRDefault="00C7445F" w:rsidP="00E36D40">
            <w:pPr>
              <w:snapToGrid w:val="0"/>
              <w:rPr>
                <w:rFonts w:asciiTheme="minorHAnsi" w:hAnsiTheme="minorHAnsi" w:cstheme="minorHAnsi"/>
                <w:lang w:val="sr-Cyrl-CS"/>
              </w:rPr>
            </w:pPr>
            <w:r>
              <w:rPr>
                <w:rFonts w:asciiTheme="minorHAnsi" w:hAnsiTheme="minorHAnsi" w:cstheme="minorHAnsi"/>
                <w:lang w:val="sr-Cyrl-CS"/>
              </w:rPr>
              <w:t>ГО Савски венац</w:t>
            </w:r>
          </w:p>
          <w:p w:rsidR="004E74E5" w:rsidRDefault="009C4E89" w:rsidP="00E36D40">
            <w:pPr>
              <w:rPr>
                <w:rFonts w:asciiTheme="minorHAnsi" w:hAnsiTheme="minorHAnsi" w:cstheme="minorHAnsi"/>
                <w:lang w:val="sr-Cyrl-CS"/>
              </w:rPr>
            </w:pPr>
            <w:r w:rsidRPr="00B50078">
              <w:rPr>
                <w:rFonts w:asciiTheme="minorHAnsi" w:hAnsiTheme="minorHAnsi" w:cstheme="minorHAnsi"/>
                <w:lang w:val="sr-Cyrl-CS"/>
              </w:rPr>
              <w:t>О</w:t>
            </w:r>
            <w:r w:rsidR="00E36D40" w:rsidRPr="00B50078">
              <w:rPr>
                <w:rFonts w:asciiTheme="minorHAnsi" w:hAnsiTheme="minorHAnsi" w:cstheme="minorHAnsi"/>
                <w:lang w:val="sr-Cyrl-CS"/>
              </w:rPr>
              <w:t>бразовно-васпитне установе</w:t>
            </w:r>
          </w:p>
          <w:p w:rsidR="009E6020" w:rsidRPr="00B50078" w:rsidRDefault="009E6020" w:rsidP="00E36D40">
            <w:pPr>
              <w:rPr>
                <w:rFonts w:asciiTheme="minorHAnsi" w:hAnsiTheme="minorHAnsi" w:cstheme="minorHAnsi"/>
                <w:lang w:val="sr-Cyrl-CS"/>
              </w:rPr>
            </w:pPr>
            <w:r>
              <w:rPr>
                <w:rFonts w:asciiTheme="minorHAnsi" w:hAnsiTheme="minorHAnsi" w:cstheme="minorHAnsi"/>
                <w:lang w:val="sr-Cyrl-CS"/>
              </w:rPr>
              <w:t>ККП, Мајдан</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E74E5" w:rsidRPr="00B50078" w:rsidRDefault="00E36D40" w:rsidP="00B309BD">
            <w:pPr>
              <w:snapToGrid w:val="0"/>
              <w:rPr>
                <w:rFonts w:asciiTheme="minorHAnsi" w:hAnsiTheme="minorHAnsi" w:cstheme="minorHAnsi"/>
                <w:bCs/>
                <w:iCs/>
              </w:rPr>
            </w:pPr>
            <w:r w:rsidRPr="00B50078">
              <w:rPr>
                <w:rFonts w:asciiTheme="minorHAnsi" w:hAnsiTheme="minorHAnsi" w:cstheme="minorHAnsi"/>
                <w:lang w:val="sr-Cyrl-CS"/>
              </w:rPr>
              <w:t>Број учесника/посетилаца, медијска испраћеност</w:t>
            </w:r>
          </w:p>
        </w:tc>
      </w:tr>
      <w:tr w:rsidR="001A2EB1" w:rsidRPr="00B50078" w:rsidTr="009C4E89">
        <w:trPr>
          <w:trHeight w:val="440"/>
        </w:trPr>
        <w:tc>
          <w:tcPr>
            <w:tcW w:w="4320" w:type="dxa"/>
            <w:tcBorders>
              <w:top w:val="single" w:sz="4" w:space="0" w:color="000000"/>
              <w:left w:val="single" w:sz="4" w:space="0" w:color="000000"/>
              <w:bottom w:val="single" w:sz="4" w:space="0" w:color="000000"/>
            </w:tcBorders>
            <w:shd w:val="clear" w:color="auto" w:fill="FFFFFF"/>
          </w:tcPr>
          <w:p w:rsidR="001A2EB1" w:rsidRDefault="001A2EB1" w:rsidP="00FC56AB">
            <w:pPr>
              <w:snapToGrid w:val="0"/>
              <w:rPr>
                <w:rFonts w:asciiTheme="minorHAnsi" w:hAnsiTheme="minorHAnsi" w:cstheme="minorHAnsi"/>
                <w:lang w:val="sr-Cyrl-CS"/>
              </w:rPr>
            </w:pPr>
            <w:r>
              <w:rPr>
                <w:rFonts w:asciiTheme="minorHAnsi" w:hAnsiTheme="minorHAnsi" w:cstheme="minorHAnsi"/>
                <w:lang w:val="sr-Cyrl-CS"/>
              </w:rPr>
              <w:t>Промоција стваралаштва маргинализованих група</w:t>
            </w:r>
          </w:p>
        </w:tc>
        <w:tc>
          <w:tcPr>
            <w:tcW w:w="2970" w:type="dxa"/>
            <w:tcBorders>
              <w:top w:val="single" w:sz="4" w:space="0" w:color="000000"/>
              <w:left w:val="single" w:sz="4" w:space="0" w:color="000000"/>
              <w:bottom w:val="single" w:sz="4" w:space="0" w:color="000000"/>
            </w:tcBorders>
            <w:shd w:val="clear" w:color="auto" w:fill="FFFFFF"/>
          </w:tcPr>
          <w:p w:rsidR="001A2EB1" w:rsidRDefault="001A2EB1" w:rsidP="006914EB">
            <w:pPr>
              <w:snapToGrid w:val="0"/>
              <w:rPr>
                <w:rFonts w:asciiTheme="minorHAnsi" w:hAnsiTheme="minorHAnsi" w:cstheme="minorHAnsi"/>
                <w:lang w:val="sr-Cyrl-CS"/>
              </w:rPr>
            </w:pPr>
            <w:r>
              <w:rPr>
                <w:rFonts w:asciiTheme="minorHAnsi" w:hAnsiTheme="minorHAnsi" w:cstheme="minorHAnsi"/>
                <w:lang w:val="sr-Cyrl-CS"/>
              </w:rPr>
              <w:t xml:space="preserve">Током целе године </w:t>
            </w:r>
          </w:p>
        </w:tc>
        <w:tc>
          <w:tcPr>
            <w:tcW w:w="4140" w:type="dxa"/>
            <w:tcBorders>
              <w:top w:val="single" w:sz="4" w:space="0" w:color="000000"/>
              <w:left w:val="single" w:sz="4" w:space="0" w:color="000000"/>
              <w:bottom w:val="single" w:sz="4" w:space="0" w:color="000000"/>
            </w:tcBorders>
            <w:shd w:val="clear" w:color="auto" w:fill="FFFFFF"/>
          </w:tcPr>
          <w:p w:rsidR="001A2EB1" w:rsidRDefault="001A2EB1" w:rsidP="00E36D40">
            <w:pPr>
              <w:snapToGrid w:val="0"/>
              <w:rPr>
                <w:rFonts w:asciiTheme="minorHAnsi" w:hAnsiTheme="minorHAnsi" w:cstheme="minorHAnsi"/>
                <w:lang w:val="sr-Cyrl-CS"/>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1A2EB1" w:rsidRPr="00B50078" w:rsidRDefault="001A2EB1" w:rsidP="00B309BD">
            <w:pPr>
              <w:snapToGrid w:val="0"/>
              <w:rPr>
                <w:rFonts w:asciiTheme="minorHAnsi" w:hAnsiTheme="minorHAnsi" w:cstheme="minorHAnsi"/>
                <w:lang w:val="sr-Cyrl-CS"/>
              </w:rPr>
            </w:pPr>
          </w:p>
        </w:tc>
      </w:tr>
      <w:tr w:rsidR="004E74E5" w:rsidRPr="00B50078" w:rsidTr="00E2053F">
        <w:trPr>
          <w:trHeight w:val="215"/>
        </w:trPr>
        <w:tc>
          <w:tcPr>
            <w:tcW w:w="14490" w:type="dxa"/>
            <w:gridSpan w:val="4"/>
            <w:tcBorders>
              <w:top w:val="single" w:sz="4" w:space="0" w:color="000000"/>
              <w:left w:val="single" w:sz="4" w:space="0" w:color="000000"/>
              <w:bottom w:val="single" w:sz="4" w:space="0" w:color="000000"/>
              <w:right w:val="single" w:sz="4" w:space="0" w:color="000000"/>
            </w:tcBorders>
            <w:shd w:val="clear" w:color="auto" w:fill="C8DA91"/>
          </w:tcPr>
          <w:p w:rsidR="004E74E5" w:rsidRPr="001A2EB1" w:rsidRDefault="004E74E5" w:rsidP="00381964">
            <w:pPr>
              <w:snapToGrid w:val="0"/>
              <w:rPr>
                <w:rFonts w:asciiTheme="minorHAnsi" w:hAnsiTheme="minorHAnsi" w:cstheme="minorHAnsi"/>
              </w:rPr>
            </w:pPr>
            <w:r w:rsidRPr="00B50078">
              <w:rPr>
                <w:rFonts w:asciiTheme="minorHAnsi" w:hAnsiTheme="minorHAnsi" w:cstheme="minorHAnsi"/>
                <w:b/>
                <w:bCs/>
                <w:lang w:val="ru-RU"/>
              </w:rPr>
              <w:t>ЦИЉ</w:t>
            </w:r>
            <w:r w:rsidRPr="00B50078">
              <w:rPr>
                <w:rFonts w:asciiTheme="minorHAnsi" w:hAnsiTheme="minorHAnsi" w:cstheme="minorHAnsi"/>
                <w:b/>
                <w:bCs/>
              </w:rPr>
              <w:t xml:space="preserve"> </w:t>
            </w:r>
            <w:r w:rsidRPr="00B50078">
              <w:rPr>
                <w:rFonts w:asciiTheme="minorHAnsi" w:hAnsiTheme="minorHAnsi" w:cstheme="minorHAnsi"/>
                <w:b/>
                <w:bCs/>
                <w:lang w:val="sr-Cyrl-CS"/>
              </w:rPr>
              <w:t xml:space="preserve">       </w:t>
            </w:r>
            <w:r w:rsidRPr="00B50078">
              <w:rPr>
                <w:rFonts w:asciiTheme="minorHAnsi" w:hAnsiTheme="minorHAnsi" w:cstheme="minorHAnsi"/>
              </w:rPr>
              <w:t>2.</w:t>
            </w:r>
            <w:r w:rsidR="00381964" w:rsidRPr="00B50078">
              <w:rPr>
                <w:rFonts w:asciiTheme="minorHAnsi" w:hAnsiTheme="minorHAnsi" w:cstheme="minorHAnsi"/>
              </w:rPr>
              <w:t>2.</w:t>
            </w:r>
            <w:r w:rsidRPr="00B50078">
              <w:rPr>
                <w:rFonts w:asciiTheme="minorHAnsi" w:hAnsiTheme="minorHAnsi" w:cstheme="minorHAnsi"/>
              </w:rPr>
              <w:t>3.</w:t>
            </w:r>
            <w:r w:rsidR="00FC56AB" w:rsidRPr="00B50078">
              <w:rPr>
                <w:rFonts w:asciiTheme="minorHAnsi" w:hAnsiTheme="minorHAnsi" w:cstheme="minorHAnsi"/>
              </w:rPr>
              <w:t xml:space="preserve"> </w:t>
            </w:r>
            <w:r w:rsidR="00381964" w:rsidRPr="00B50078">
              <w:rPr>
                <w:rFonts w:asciiTheme="minorHAnsi" w:hAnsiTheme="minorHAnsi" w:cstheme="minorHAnsi"/>
              </w:rPr>
              <w:t>Н</w:t>
            </w:r>
            <w:r w:rsidR="00FC56AB" w:rsidRPr="00B50078">
              <w:rPr>
                <w:rFonts w:asciiTheme="minorHAnsi" w:hAnsiTheme="minorHAnsi" w:cstheme="minorHAnsi"/>
              </w:rPr>
              <w:t xml:space="preserve">еговање </w:t>
            </w:r>
            <w:r w:rsidR="001A2EB1">
              <w:rPr>
                <w:rFonts w:asciiTheme="minorHAnsi" w:hAnsiTheme="minorHAnsi" w:cstheme="minorHAnsi"/>
              </w:rPr>
              <w:t xml:space="preserve">и промоција културног наслеђа, </w:t>
            </w:r>
            <w:r w:rsidR="00FC56AB" w:rsidRPr="00B50078">
              <w:rPr>
                <w:rFonts w:asciiTheme="minorHAnsi" w:hAnsiTheme="minorHAnsi" w:cstheme="minorHAnsi"/>
              </w:rPr>
              <w:t xml:space="preserve"> традиције</w:t>
            </w:r>
            <w:r w:rsidR="001A2EB1">
              <w:rPr>
                <w:rFonts w:asciiTheme="minorHAnsi" w:hAnsiTheme="minorHAnsi" w:cstheme="minorHAnsi"/>
              </w:rPr>
              <w:t>и културе</w:t>
            </w:r>
          </w:p>
        </w:tc>
      </w:tr>
      <w:tr w:rsidR="004E74E5" w:rsidRPr="00B50078" w:rsidTr="009C4E89">
        <w:trPr>
          <w:trHeight w:val="2280"/>
        </w:trPr>
        <w:tc>
          <w:tcPr>
            <w:tcW w:w="4320" w:type="dxa"/>
            <w:tcBorders>
              <w:top w:val="single" w:sz="4" w:space="0" w:color="000000"/>
              <w:left w:val="single" w:sz="4" w:space="0" w:color="000000"/>
              <w:bottom w:val="single" w:sz="4" w:space="0" w:color="000000"/>
            </w:tcBorders>
            <w:shd w:val="clear" w:color="auto" w:fill="FFFFFF"/>
          </w:tcPr>
          <w:p w:rsidR="006F7E76" w:rsidRDefault="006F7E76" w:rsidP="00134AF5">
            <w:pPr>
              <w:snapToGrid w:val="0"/>
              <w:rPr>
                <w:rFonts w:asciiTheme="minorHAnsi" w:hAnsiTheme="minorHAnsi" w:cstheme="minorHAnsi"/>
              </w:rPr>
            </w:pPr>
          </w:p>
          <w:p w:rsidR="00221835" w:rsidRPr="00B50078" w:rsidRDefault="006F7E76" w:rsidP="00134AF5">
            <w:pPr>
              <w:snapToGrid w:val="0"/>
              <w:rPr>
                <w:rFonts w:asciiTheme="minorHAnsi" w:hAnsiTheme="minorHAnsi" w:cstheme="minorHAnsi"/>
              </w:rPr>
            </w:pPr>
            <w:r>
              <w:rPr>
                <w:rFonts w:asciiTheme="minorHAnsi" w:hAnsiTheme="minorHAnsi" w:cstheme="minorHAnsi"/>
              </w:rPr>
              <w:t>Формирање Комисије за попис и процену стања споменика, спомен плоча и скулптурних дела на подручју општине</w:t>
            </w:r>
          </w:p>
        </w:tc>
        <w:tc>
          <w:tcPr>
            <w:tcW w:w="2970" w:type="dxa"/>
            <w:tcBorders>
              <w:top w:val="single" w:sz="4" w:space="0" w:color="000000"/>
              <w:left w:val="single" w:sz="4" w:space="0" w:color="000000"/>
              <w:bottom w:val="single" w:sz="4" w:space="0" w:color="000000"/>
            </w:tcBorders>
            <w:shd w:val="clear" w:color="auto" w:fill="FFFFFF"/>
          </w:tcPr>
          <w:p w:rsidR="004E74E5" w:rsidRDefault="004E74E5" w:rsidP="00FC56AB">
            <w:pPr>
              <w:snapToGrid w:val="0"/>
              <w:rPr>
                <w:rFonts w:asciiTheme="minorHAnsi" w:hAnsiTheme="minorHAnsi" w:cstheme="minorHAnsi"/>
              </w:rPr>
            </w:pPr>
          </w:p>
          <w:p w:rsidR="006F7E76" w:rsidRPr="00B50078" w:rsidRDefault="005A7B2C" w:rsidP="005A7B2C">
            <w:pPr>
              <w:snapToGrid w:val="0"/>
              <w:rPr>
                <w:rFonts w:asciiTheme="minorHAnsi" w:hAnsiTheme="minorHAnsi" w:cstheme="minorHAnsi"/>
              </w:rPr>
            </w:pPr>
            <w:r>
              <w:rPr>
                <w:rFonts w:asciiTheme="minorHAnsi" w:hAnsiTheme="minorHAnsi" w:cstheme="minorHAnsi"/>
              </w:rPr>
              <w:t>фебруар</w:t>
            </w:r>
            <w:r w:rsidR="006F7E76">
              <w:rPr>
                <w:rFonts w:asciiTheme="minorHAnsi" w:hAnsiTheme="minorHAnsi" w:cstheme="minorHAnsi"/>
              </w:rPr>
              <w:t xml:space="preserve"> 2017.г.</w:t>
            </w:r>
          </w:p>
        </w:tc>
        <w:tc>
          <w:tcPr>
            <w:tcW w:w="4140" w:type="dxa"/>
            <w:tcBorders>
              <w:top w:val="single" w:sz="4" w:space="0" w:color="000000"/>
              <w:left w:val="single" w:sz="4" w:space="0" w:color="000000"/>
              <w:bottom w:val="single" w:sz="4" w:space="0" w:color="000000"/>
            </w:tcBorders>
            <w:shd w:val="clear" w:color="auto" w:fill="FFFFFF"/>
          </w:tcPr>
          <w:p w:rsidR="00EA25DD" w:rsidRDefault="006F7E76" w:rsidP="00FC56AB">
            <w:pPr>
              <w:rPr>
                <w:rFonts w:asciiTheme="minorHAnsi" w:hAnsiTheme="minorHAnsi" w:cstheme="minorHAnsi"/>
                <w:lang w:val="sr-Cyrl-CS"/>
              </w:rPr>
            </w:pPr>
            <w:r>
              <w:rPr>
                <w:rFonts w:asciiTheme="minorHAnsi" w:hAnsiTheme="minorHAnsi" w:cstheme="minorHAnsi"/>
                <w:lang w:val="sr-Cyrl-CS"/>
              </w:rPr>
              <w:t>ГО Савски венац</w:t>
            </w:r>
          </w:p>
          <w:p w:rsidR="006F7E76" w:rsidRDefault="006F7E76" w:rsidP="00FC56AB">
            <w:pPr>
              <w:rPr>
                <w:rFonts w:asciiTheme="minorHAnsi" w:hAnsiTheme="minorHAnsi" w:cstheme="minorHAnsi"/>
                <w:lang w:val="sr-Cyrl-CS"/>
              </w:rPr>
            </w:pPr>
            <w:r>
              <w:rPr>
                <w:rFonts w:asciiTheme="minorHAnsi" w:hAnsiTheme="minorHAnsi" w:cstheme="minorHAnsi"/>
                <w:lang w:val="sr-Cyrl-CS"/>
              </w:rPr>
              <w:t>Одељење за развој</w:t>
            </w:r>
          </w:p>
          <w:p w:rsidR="0038530A" w:rsidRPr="00B50078" w:rsidRDefault="0038530A" w:rsidP="00FC56AB">
            <w:pPr>
              <w:rPr>
                <w:rFonts w:asciiTheme="minorHAnsi" w:hAnsiTheme="minorHAnsi" w:cstheme="minorHAnsi"/>
                <w:lang w:val="sr-Cyrl-CS"/>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4E74E5" w:rsidRPr="00B50078" w:rsidRDefault="006F7E76" w:rsidP="006F7E76">
            <w:pPr>
              <w:pStyle w:val="NoSpacing"/>
              <w:rPr>
                <w:rFonts w:asciiTheme="minorHAnsi" w:hAnsiTheme="minorHAnsi" w:cstheme="minorHAnsi"/>
                <w:lang w:val="sr-Cyrl-CS"/>
              </w:rPr>
            </w:pPr>
            <w:r>
              <w:rPr>
                <w:rFonts w:asciiTheme="minorHAnsi" w:hAnsiTheme="minorHAnsi" w:cstheme="minorHAnsi"/>
                <w:lang w:val="sr-Cyrl-CS"/>
              </w:rPr>
              <w:t>Формирана Комисија</w:t>
            </w:r>
          </w:p>
        </w:tc>
      </w:tr>
      <w:tr w:rsidR="006F7E76" w:rsidRPr="00B50078" w:rsidTr="009C4E89">
        <w:trPr>
          <w:trHeight w:val="2280"/>
        </w:trPr>
        <w:tc>
          <w:tcPr>
            <w:tcW w:w="4320" w:type="dxa"/>
            <w:tcBorders>
              <w:top w:val="single" w:sz="4" w:space="0" w:color="000000"/>
              <w:left w:val="single" w:sz="4" w:space="0" w:color="000000"/>
              <w:bottom w:val="single" w:sz="4" w:space="0" w:color="000000"/>
            </w:tcBorders>
            <w:shd w:val="clear" w:color="auto" w:fill="FFFFFF"/>
          </w:tcPr>
          <w:p w:rsidR="006F7E76" w:rsidRPr="00B50078" w:rsidRDefault="006F7E76" w:rsidP="00B914C8">
            <w:pPr>
              <w:snapToGrid w:val="0"/>
              <w:rPr>
                <w:rFonts w:asciiTheme="minorHAnsi" w:hAnsiTheme="minorHAnsi" w:cstheme="minorHAnsi"/>
              </w:rPr>
            </w:pPr>
            <w:r w:rsidRPr="00B50078">
              <w:rPr>
                <w:rFonts w:asciiTheme="minorHAnsi" w:hAnsiTheme="minorHAnsi" w:cstheme="minorHAnsi"/>
              </w:rPr>
              <w:t xml:space="preserve">Одржавање споменика, спомен-плоча и скулптуралних дела на подручју општине (редовно одржавање чистоће, нега зелених површина, контрола расвете, поправка прилазних стаза и, по потреби, спровођење мера </w:t>
            </w:r>
            <w:r w:rsidRPr="00B50078">
              <w:rPr>
                <w:rFonts w:asciiTheme="minorHAnsi" w:hAnsiTheme="minorHAnsi" w:cstheme="minorHAnsi"/>
                <w:bCs/>
                <w:iCs/>
                <w:lang w:val="sr-Cyrl-CS"/>
              </w:rPr>
              <w:t xml:space="preserve">конзерваторске заштите) </w:t>
            </w:r>
          </w:p>
        </w:tc>
        <w:tc>
          <w:tcPr>
            <w:tcW w:w="2970" w:type="dxa"/>
            <w:tcBorders>
              <w:top w:val="single" w:sz="4" w:space="0" w:color="000000"/>
              <w:left w:val="single" w:sz="4" w:space="0" w:color="000000"/>
              <w:bottom w:val="single" w:sz="4" w:space="0" w:color="000000"/>
            </w:tcBorders>
            <w:shd w:val="clear" w:color="auto" w:fill="FFFFFF"/>
          </w:tcPr>
          <w:p w:rsidR="006F7E76" w:rsidRPr="00B50078" w:rsidRDefault="006F7E76" w:rsidP="005D5D58">
            <w:pPr>
              <w:snapToGrid w:val="0"/>
              <w:rPr>
                <w:rFonts w:asciiTheme="minorHAnsi" w:hAnsiTheme="minorHAnsi" w:cstheme="minorHAnsi"/>
              </w:rPr>
            </w:pPr>
            <w:r w:rsidRPr="00B50078">
              <w:rPr>
                <w:rFonts w:asciiTheme="minorHAnsi" w:hAnsiTheme="minorHAnsi" w:cstheme="minorHAnsi"/>
              </w:rPr>
              <w:t>Током целе</w:t>
            </w:r>
            <w:r w:rsidR="00650AB5">
              <w:rPr>
                <w:rFonts w:asciiTheme="minorHAnsi" w:hAnsiTheme="minorHAnsi" w:cstheme="minorHAnsi"/>
              </w:rPr>
              <w:t xml:space="preserve"> </w:t>
            </w:r>
            <w:r w:rsidR="005D5D58">
              <w:rPr>
                <w:rFonts w:asciiTheme="minorHAnsi" w:hAnsiTheme="minorHAnsi" w:cstheme="minorHAnsi"/>
              </w:rPr>
              <w:t>2017 и 2018 године</w:t>
            </w:r>
          </w:p>
        </w:tc>
        <w:tc>
          <w:tcPr>
            <w:tcW w:w="4140" w:type="dxa"/>
            <w:tcBorders>
              <w:top w:val="single" w:sz="4" w:space="0" w:color="000000"/>
              <w:left w:val="single" w:sz="4" w:space="0" w:color="000000"/>
              <w:bottom w:val="single" w:sz="4" w:space="0" w:color="000000"/>
            </w:tcBorders>
            <w:shd w:val="clear" w:color="auto" w:fill="FFFFFF"/>
          </w:tcPr>
          <w:p w:rsidR="006F7E76" w:rsidRPr="00B50078" w:rsidRDefault="006F7E76" w:rsidP="00B914C8">
            <w:pPr>
              <w:rPr>
                <w:rFonts w:asciiTheme="minorHAnsi" w:hAnsiTheme="minorHAnsi" w:cstheme="minorHAnsi"/>
                <w:lang w:val="sr-Cyrl-CS"/>
              </w:rPr>
            </w:pPr>
            <w:r w:rsidRPr="00B50078">
              <w:rPr>
                <w:rFonts w:asciiTheme="minorHAnsi" w:hAnsiTheme="minorHAnsi" w:cstheme="minorHAnsi"/>
                <w:lang w:val="sr-Cyrl-CS"/>
              </w:rPr>
              <w:t xml:space="preserve">Управа 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w:t>
            </w:r>
          </w:p>
          <w:p w:rsidR="006F7E76" w:rsidRPr="00B50078" w:rsidRDefault="006F7E76" w:rsidP="00B914C8">
            <w:pPr>
              <w:rPr>
                <w:rFonts w:asciiTheme="minorHAnsi" w:hAnsiTheme="minorHAnsi" w:cstheme="minorHAnsi"/>
                <w:lang w:val="sr-Cyrl-CS"/>
              </w:rPr>
            </w:pPr>
            <w:r>
              <w:rPr>
                <w:rFonts w:asciiTheme="minorHAnsi" w:hAnsiTheme="minorHAnsi" w:cstheme="minorHAnsi"/>
                <w:lang w:val="sr-Cyrl-CS"/>
              </w:rPr>
              <w:t>Одељење за развој</w:t>
            </w:r>
          </w:p>
          <w:p w:rsidR="006F7E76" w:rsidRDefault="006F7E76" w:rsidP="00B914C8">
            <w:pPr>
              <w:rPr>
                <w:rFonts w:asciiTheme="minorHAnsi" w:hAnsiTheme="minorHAnsi" w:cstheme="minorHAnsi"/>
                <w:lang w:val="sr-Cyrl-CS"/>
              </w:rPr>
            </w:pPr>
            <w:r>
              <w:rPr>
                <w:rFonts w:asciiTheme="minorHAnsi" w:hAnsiTheme="minorHAnsi" w:cstheme="minorHAnsi"/>
                <w:lang w:val="sr-Cyrl-CS"/>
              </w:rPr>
              <w:t>ЈКП Чистоћа</w:t>
            </w:r>
          </w:p>
          <w:p w:rsidR="006F7E76" w:rsidRDefault="006F7E76" w:rsidP="00B914C8">
            <w:pPr>
              <w:rPr>
                <w:rFonts w:asciiTheme="minorHAnsi" w:hAnsiTheme="minorHAnsi" w:cstheme="minorHAnsi"/>
                <w:lang w:val="sr-Cyrl-CS"/>
              </w:rPr>
            </w:pPr>
            <w:r>
              <w:rPr>
                <w:rFonts w:asciiTheme="minorHAnsi" w:hAnsiTheme="minorHAnsi" w:cstheme="minorHAnsi"/>
                <w:lang w:val="sr-Cyrl-CS"/>
              </w:rPr>
              <w:t>ЈКП Зеленило</w:t>
            </w:r>
          </w:p>
          <w:p w:rsidR="00BB35E3" w:rsidRPr="00B50078" w:rsidRDefault="00BB35E3" w:rsidP="00B914C8">
            <w:pPr>
              <w:rPr>
                <w:rFonts w:asciiTheme="minorHAnsi" w:hAnsiTheme="minorHAnsi" w:cstheme="minorHAnsi"/>
                <w:lang w:val="sr-Cyrl-CS"/>
              </w:rPr>
            </w:pPr>
            <w:r>
              <w:rPr>
                <w:rFonts w:asciiTheme="minorHAnsi" w:hAnsiTheme="minorHAnsi" w:cstheme="minorHAnsi"/>
                <w:lang w:val="sr-Cyrl-CS"/>
              </w:rPr>
              <w:t>Завод за заштиту споменика културе</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 xml:space="preserve">Утврђена листа </w:t>
            </w:r>
          </w:p>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приоритета за поправке</w:t>
            </w:r>
          </w:p>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 xml:space="preserve">односно спровођење мера </w:t>
            </w:r>
          </w:p>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 xml:space="preserve">конзерваторске заштите </w:t>
            </w:r>
          </w:p>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 xml:space="preserve">споменика, спомен-плоча </w:t>
            </w:r>
          </w:p>
          <w:p w:rsidR="006F7E76" w:rsidRPr="00B50078" w:rsidRDefault="006F7E76" w:rsidP="00B914C8">
            <w:pPr>
              <w:pStyle w:val="NoSpacing"/>
              <w:rPr>
                <w:rFonts w:asciiTheme="minorHAnsi" w:hAnsiTheme="minorHAnsi" w:cstheme="minorHAnsi"/>
              </w:rPr>
            </w:pPr>
            <w:r w:rsidRPr="00B50078">
              <w:rPr>
                <w:rFonts w:asciiTheme="minorHAnsi" w:hAnsiTheme="minorHAnsi" w:cstheme="minorHAnsi"/>
              </w:rPr>
              <w:t xml:space="preserve">и скулптуралних дела за </w:t>
            </w:r>
          </w:p>
          <w:p w:rsidR="006F7E76" w:rsidRPr="00C7445F" w:rsidRDefault="006F7E76" w:rsidP="00B914C8">
            <w:pPr>
              <w:pStyle w:val="NoSpacing"/>
              <w:rPr>
                <w:rFonts w:asciiTheme="minorHAnsi" w:hAnsiTheme="minorHAnsi" w:cstheme="minorHAnsi"/>
              </w:rPr>
            </w:pPr>
            <w:r w:rsidRPr="00B50078">
              <w:rPr>
                <w:rFonts w:asciiTheme="minorHAnsi" w:hAnsiTheme="minorHAnsi" w:cstheme="minorHAnsi"/>
              </w:rPr>
              <w:t>201</w:t>
            </w:r>
            <w:r>
              <w:rPr>
                <w:rFonts w:asciiTheme="minorHAnsi" w:hAnsiTheme="minorHAnsi" w:cstheme="minorHAnsi"/>
              </w:rPr>
              <w:t>7</w:t>
            </w:r>
            <w:r w:rsidRPr="00B50078">
              <w:rPr>
                <w:rFonts w:asciiTheme="minorHAnsi" w:hAnsiTheme="minorHAnsi" w:cstheme="minorHAnsi"/>
              </w:rPr>
              <w:t>.г.</w:t>
            </w:r>
            <w:r w:rsidR="00C7445F">
              <w:rPr>
                <w:rFonts w:asciiTheme="minorHAnsi" w:hAnsiTheme="minorHAnsi" w:cstheme="minorHAnsi"/>
              </w:rPr>
              <w:t xml:space="preserve"> и 2018 годину</w:t>
            </w:r>
          </w:p>
          <w:p w:rsidR="006F7E76" w:rsidRPr="005D5D58" w:rsidRDefault="006F7E76" w:rsidP="00B914C8">
            <w:pPr>
              <w:pStyle w:val="NoSpacing"/>
              <w:rPr>
                <w:rFonts w:asciiTheme="minorHAnsi" w:hAnsiTheme="minorHAnsi" w:cstheme="minorHAnsi"/>
              </w:rPr>
            </w:pPr>
            <w:r w:rsidRPr="00B50078">
              <w:rPr>
                <w:rFonts w:asciiTheme="minorHAnsi" w:hAnsiTheme="minorHAnsi" w:cstheme="minorHAnsi"/>
              </w:rPr>
              <w:t>Извештај о спроведеним активностима</w:t>
            </w:r>
            <w:r w:rsidR="005D5D58">
              <w:rPr>
                <w:rFonts w:asciiTheme="minorHAnsi" w:hAnsiTheme="minorHAnsi" w:cstheme="minorHAnsi"/>
              </w:rPr>
              <w:t xml:space="preserve"> на крају сваке године</w:t>
            </w:r>
          </w:p>
        </w:tc>
      </w:tr>
      <w:tr w:rsidR="006F7E76" w:rsidRPr="00B50078" w:rsidTr="00694190">
        <w:trPr>
          <w:trHeight w:val="2262"/>
        </w:trPr>
        <w:tc>
          <w:tcPr>
            <w:tcW w:w="4320" w:type="dxa"/>
            <w:tcBorders>
              <w:top w:val="single" w:sz="4" w:space="0" w:color="000000"/>
              <w:left w:val="single" w:sz="4" w:space="0" w:color="000000"/>
              <w:bottom w:val="single" w:sz="4" w:space="0" w:color="000000"/>
            </w:tcBorders>
            <w:shd w:val="clear" w:color="auto" w:fill="FFFFFF"/>
          </w:tcPr>
          <w:p w:rsidR="006F7E76" w:rsidRPr="00B50078" w:rsidRDefault="006F7E76" w:rsidP="006F7E76">
            <w:pPr>
              <w:snapToGrid w:val="0"/>
              <w:rPr>
                <w:rFonts w:asciiTheme="minorHAnsi" w:hAnsiTheme="minorHAnsi" w:cstheme="minorHAnsi"/>
              </w:rPr>
            </w:pPr>
            <w:r w:rsidRPr="00B50078">
              <w:rPr>
                <w:rFonts w:asciiTheme="minorHAnsi" w:hAnsiTheme="minorHAnsi" w:cstheme="minorHAnsi"/>
              </w:rPr>
              <w:lastRenderedPageBreak/>
              <w:t xml:space="preserve">Промовисање културног наслеђа на подручју општине </w:t>
            </w:r>
            <w:r>
              <w:rPr>
                <w:rFonts w:asciiTheme="minorHAnsi" w:hAnsiTheme="minorHAnsi" w:cstheme="minorHAnsi"/>
              </w:rPr>
              <w:t>Савски венац</w:t>
            </w:r>
            <w:r w:rsidRPr="00B50078">
              <w:rPr>
                <w:rFonts w:asciiTheme="minorHAnsi" w:hAnsiTheme="minorHAnsi" w:cstheme="minorHAnsi"/>
              </w:rPr>
              <w:t xml:space="preserve"> објављивањем  листе културних добара на сајту општине и прослеђивањем листе образовно-васпитним установама </w:t>
            </w:r>
          </w:p>
        </w:tc>
        <w:tc>
          <w:tcPr>
            <w:tcW w:w="2970" w:type="dxa"/>
            <w:tcBorders>
              <w:top w:val="single" w:sz="4" w:space="0" w:color="000000"/>
              <w:left w:val="single" w:sz="4" w:space="0" w:color="000000"/>
              <w:bottom w:val="single" w:sz="4" w:space="0" w:color="000000"/>
            </w:tcBorders>
            <w:shd w:val="clear" w:color="auto" w:fill="FFFFFF"/>
          </w:tcPr>
          <w:p w:rsidR="006F7E76" w:rsidRPr="00B50078" w:rsidRDefault="006F7E76" w:rsidP="006F7E76">
            <w:pPr>
              <w:snapToGrid w:val="0"/>
              <w:rPr>
                <w:rFonts w:asciiTheme="minorHAnsi" w:hAnsiTheme="minorHAnsi" w:cstheme="minorHAnsi"/>
              </w:rPr>
            </w:pPr>
            <w:r w:rsidRPr="00B50078">
              <w:rPr>
                <w:rFonts w:asciiTheme="minorHAnsi" w:hAnsiTheme="minorHAnsi" w:cstheme="minorHAnsi"/>
              </w:rPr>
              <w:t>До септембра 201</w:t>
            </w:r>
            <w:r>
              <w:rPr>
                <w:rFonts w:asciiTheme="minorHAnsi" w:hAnsiTheme="minorHAnsi" w:cstheme="minorHAnsi"/>
              </w:rPr>
              <w:t>7</w:t>
            </w:r>
            <w:r w:rsidRPr="00B50078">
              <w:rPr>
                <w:rFonts w:asciiTheme="minorHAnsi" w:hAnsiTheme="minorHAnsi" w:cstheme="minorHAnsi"/>
              </w:rPr>
              <w:t>.г.</w:t>
            </w:r>
          </w:p>
        </w:tc>
        <w:tc>
          <w:tcPr>
            <w:tcW w:w="4140" w:type="dxa"/>
            <w:tcBorders>
              <w:top w:val="single" w:sz="4" w:space="0" w:color="000000"/>
              <w:left w:val="single" w:sz="4" w:space="0" w:color="000000"/>
              <w:bottom w:val="single" w:sz="4" w:space="0" w:color="000000"/>
            </w:tcBorders>
            <w:shd w:val="clear" w:color="auto" w:fill="FFFFFF"/>
          </w:tcPr>
          <w:p w:rsidR="006F7E76" w:rsidRPr="00B50078" w:rsidRDefault="006F7E76" w:rsidP="00074142">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Pr>
                <w:rFonts w:asciiTheme="minorHAnsi" w:hAnsiTheme="minorHAnsi" w:cstheme="minorHAnsi"/>
                <w:lang w:val="sr-Cyrl-CS"/>
              </w:rPr>
              <w:t>Одељење за скупштинске послове и информисање</w:t>
            </w:r>
          </w:p>
          <w:p w:rsidR="006F7E76" w:rsidRPr="00B50078" w:rsidRDefault="006F7E76" w:rsidP="00134AF5">
            <w:pPr>
              <w:rPr>
                <w:rFonts w:asciiTheme="minorHAnsi" w:hAnsiTheme="minorHAnsi" w:cstheme="minorHAnsi"/>
                <w:lang w:val="sr-Cyrl-CS"/>
              </w:rPr>
            </w:pPr>
            <w:r w:rsidRPr="00B50078">
              <w:rPr>
                <w:rFonts w:asciiTheme="minorHAnsi" w:hAnsiTheme="minorHAnsi" w:cstheme="minorHAnsi"/>
                <w:lang w:val="sr-Cyrl-CS"/>
              </w:rPr>
              <w:t xml:space="preserve">Комисија за попис и процену стања споменика, спомен-плоча и </w:t>
            </w:r>
            <w:r w:rsidRPr="00B50078">
              <w:rPr>
                <w:rFonts w:asciiTheme="minorHAnsi" w:hAnsiTheme="minorHAnsi" w:cstheme="minorHAnsi"/>
              </w:rPr>
              <w:t>скулптуралних дела на подручју општине</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7E76" w:rsidRPr="00B50078" w:rsidRDefault="006F7E76" w:rsidP="009E6020">
            <w:pPr>
              <w:snapToGrid w:val="0"/>
              <w:rPr>
                <w:rFonts w:asciiTheme="minorHAnsi" w:hAnsiTheme="minorHAnsi" w:cstheme="minorHAnsi"/>
                <w:bCs/>
                <w:iCs/>
                <w:color w:val="000000"/>
                <w:lang w:val="sr-Cyrl-CS"/>
              </w:rPr>
            </w:pPr>
            <w:r w:rsidRPr="00B50078">
              <w:rPr>
                <w:rFonts w:asciiTheme="minorHAnsi" w:hAnsiTheme="minorHAnsi" w:cstheme="minorHAnsi"/>
                <w:bCs/>
                <w:iCs/>
                <w:color w:val="000000"/>
                <w:lang w:val="sr-Cyrl-CS"/>
              </w:rPr>
              <w:t xml:space="preserve">Листа културних добара на подручју општине објављена на сајту ГО </w:t>
            </w:r>
            <w:r w:rsidR="009E6020">
              <w:rPr>
                <w:rFonts w:asciiTheme="minorHAnsi" w:hAnsiTheme="minorHAnsi" w:cstheme="minorHAnsi"/>
                <w:bCs/>
                <w:iCs/>
                <w:color w:val="000000"/>
                <w:lang w:val="sr-Cyrl-CS"/>
              </w:rPr>
              <w:t>Савски венац</w:t>
            </w:r>
            <w:r w:rsidRPr="00B50078">
              <w:rPr>
                <w:rFonts w:asciiTheme="minorHAnsi" w:hAnsiTheme="minorHAnsi" w:cstheme="minorHAnsi"/>
                <w:bCs/>
                <w:iCs/>
                <w:color w:val="000000"/>
                <w:lang w:val="sr-Cyrl-CS"/>
              </w:rPr>
              <w:t xml:space="preserve"> и прослеђена свим образовно-васпитним установама на подручју општине</w:t>
            </w:r>
          </w:p>
        </w:tc>
      </w:tr>
      <w:tr w:rsidR="005D5D58" w:rsidRPr="00B50078" w:rsidTr="00694190">
        <w:trPr>
          <w:trHeight w:val="2262"/>
        </w:trPr>
        <w:tc>
          <w:tcPr>
            <w:tcW w:w="4320" w:type="dxa"/>
            <w:tcBorders>
              <w:top w:val="single" w:sz="4" w:space="0" w:color="000000"/>
              <w:left w:val="single" w:sz="4" w:space="0" w:color="000000"/>
              <w:bottom w:val="single" w:sz="4" w:space="0" w:color="000000"/>
            </w:tcBorders>
            <w:shd w:val="clear" w:color="auto" w:fill="FFFFFF"/>
          </w:tcPr>
          <w:p w:rsidR="005D5D58" w:rsidRDefault="005D5D58" w:rsidP="006F7E76">
            <w:pPr>
              <w:snapToGrid w:val="0"/>
              <w:rPr>
                <w:rFonts w:asciiTheme="minorHAnsi" w:hAnsiTheme="minorHAnsi" w:cstheme="minorHAnsi"/>
              </w:rPr>
            </w:pPr>
            <w:r>
              <w:rPr>
                <w:rFonts w:asciiTheme="minorHAnsi" w:hAnsiTheme="minorHAnsi" w:cstheme="minorHAnsi"/>
              </w:rPr>
              <w:t>Организација доделе књижевне награде</w:t>
            </w:r>
          </w:p>
          <w:p w:rsidR="005D5D58" w:rsidRPr="005D5D58" w:rsidRDefault="005D5D58" w:rsidP="006F7E76">
            <w:pPr>
              <w:snapToGrid w:val="0"/>
              <w:rPr>
                <w:rFonts w:asciiTheme="minorHAnsi" w:hAnsiTheme="minorHAnsi" w:cstheme="minorHAnsi"/>
              </w:rPr>
            </w:pPr>
            <w:r>
              <w:rPr>
                <w:rFonts w:asciiTheme="minorHAnsi" w:hAnsiTheme="minorHAnsi" w:cstheme="minorHAnsi"/>
              </w:rPr>
              <w:t xml:space="preserve"> „Исидора Секулић“</w:t>
            </w:r>
          </w:p>
        </w:tc>
        <w:tc>
          <w:tcPr>
            <w:tcW w:w="2970" w:type="dxa"/>
            <w:tcBorders>
              <w:top w:val="single" w:sz="4" w:space="0" w:color="000000"/>
              <w:left w:val="single" w:sz="4" w:space="0" w:color="000000"/>
              <w:bottom w:val="single" w:sz="4" w:space="0" w:color="000000"/>
            </w:tcBorders>
            <w:shd w:val="clear" w:color="auto" w:fill="FFFFFF"/>
          </w:tcPr>
          <w:p w:rsidR="005D5D58" w:rsidRPr="005D5D58" w:rsidRDefault="005D5D58" w:rsidP="006F7E76">
            <w:pPr>
              <w:snapToGrid w:val="0"/>
              <w:rPr>
                <w:rFonts w:asciiTheme="minorHAnsi" w:hAnsiTheme="minorHAnsi" w:cstheme="minorHAnsi"/>
              </w:rPr>
            </w:pPr>
            <w:r>
              <w:rPr>
                <w:rFonts w:asciiTheme="minorHAnsi" w:hAnsiTheme="minorHAnsi" w:cstheme="minorHAnsi"/>
              </w:rPr>
              <w:t>Јун  2017 и јун 2018 године</w:t>
            </w:r>
          </w:p>
        </w:tc>
        <w:tc>
          <w:tcPr>
            <w:tcW w:w="4140" w:type="dxa"/>
            <w:tcBorders>
              <w:top w:val="single" w:sz="4" w:space="0" w:color="000000"/>
              <w:left w:val="single" w:sz="4" w:space="0" w:color="000000"/>
              <w:bottom w:val="single" w:sz="4" w:space="0" w:color="000000"/>
            </w:tcBorders>
            <w:shd w:val="clear" w:color="auto" w:fill="FFFFFF"/>
          </w:tcPr>
          <w:p w:rsidR="005D5D58" w:rsidRPr="00B50078" w:rsidRDefault="005D5D58" w:rsidP="005D5D58">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Pr>
                <w:rFonts w:asciiTheme="minorHAnsi" w:hAnsiTheme="minorHAnsi" w:cstheme="minorHAnsi"/>
                <w:lang w:val="sr-Cyrl-CS"/>
              </w:rPr>
              <w:t>Одељење за скупштинске послове и информисање</w:t>
            </w:r>
          </w:p>
          <w:p w:rsidR="005D5D58" w:rsidRPr="00B50078" w:rsidRDefault="005D5D58" w:rsidP="00074142">
            <w:pPr>
              <w:snapToGrid w:val="0"/>
              <w:rPr>
                <w:rFonts w:asciiTheme="minorHAnsi" w:hAnsiTheme="minorHAnsi" w:cstheme="minorHAnsi"/>
                <w:lang w:val="sr-Cyrl-CS"/>
              </w:rPr>
            </w:pPr>
            <w:r>
              <w:rPr>
                <w:rFonts w:asciiTheme="minorHAnsi" w:hAnsiTheme="minorHAnsi" w:cstheme="minorHAnsi"/>
                <w:lang w:val="sr-Cyrl-CS"/>
              </w:rPr>
              <w:t>Одбор за манифестацију „ Дани Исидоре Секулић“</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5D5D58" w:rsidRPr="00B50078" w:rsidRDefault="001A2EB1" w:rsidP="009C4E89">
            <w:pPr>
              <w:snapToGrid w:val="0"/>
              <w:rPr>
                <w:rFonts w:asciiTheme="minorHAnsi" w:hAnsiTheme="minorHAnsi" w:cstheme="minorHAnsi"/>
                <w:bCs/>
                <w:iCs/>
                <w:color w:val="000000"/>
                <w:lang w:val="sr-Cyrl-CS"/>
              </w:rPr>
            </w:pPr>
            <w:r>
              <w:rPr>
                <w:rFonts w:asciiTheme="minorHAnsi" w:hAnsiTheme="minorHAnsi" w:cstheme="minorHAnsi"/>
                <w:bCs/>
                <w:iCs/>
                <w:color w:val="000000"/>
                <w:lang w:val="sr-Cyrl-CS"/>
              </w:rPr>
              <w:t>Додељена награда</w:t>
            </w:r>
          </w:p>
        </w:tc>
      </w:tr>
      <w:tr w:rsidR="006F7E76"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6F7E76" w:rsidRDefault="005D5D58" w:rsidP="00FC56AB">
            <w:pPr>
              <w:snapToGrid w:val="0"/>
              <w:rPr>
                <w:rFonts w:asciiTheme="minorHAnsi" w:hAnsiTheme="minorHAnsi" w:cstheme="minorHAnsi"/>
                <w:lang w:val="sr-Cyrl-CS"/>
              </w:rPr>
            </w:pPr>
            <w:bookmarkStart w:id="1" w:name="1459369e1b7b80cc_clan_22"/>
            <w:bookmarkStart w:id="2" w:name="1459369e1b7b80cc_clan_23"/>
            <w:bookmarkEnd w:id="1"/>
            <w:bookmarkEnd w:id="2"/>
            <w:r>
              <w:rPr>
                <w:rFonts w:asciiTheme="minorHAnsi" w:hAnsiTheme="minorHAnsi" w:cstheme="minorHAnsi"/>
                <w:lang w:val="sr-Cyrl-CS"/>
              </w:rPr>
              <w:t>Учешће и обележавање манифестације</w:t>
            </w:r>
            <w:r w:rsidR="006F7E76" w:rsidRPr="00B50078">
              <w:rPr>
                <w:rFonts w:asciiTheme="minorHAnsi" w:hAnsiTheme="minorHAnsi" w:cstheme="minorHAnsi"/>
                <w:lang w:val="sr-Cyrl-CS"/>
              </w:rPr>
              <w:t xml:space="preserve"> „Дани европске баштине“</w:t>
            </w:r>
          </w:p>
          <w:p w:rsidR="006F7E76" w:rsidRPr="00B50078" w:rsidRDefault="006F7E76" w:rsidP="001A2EB1">
            <w:pPr>
              <w:snapToGrid w:val="0"/>
              <w:rPr>
                <w:rFonts w:asciiTheme="minorHAnsi" w:hAnsiTheme="minorHAnsi" w:cstheme="minorHAnsi"/>
                <w:lang w:val="sr-Cyrl-CS"/>
              </w:rPr>
            </w:pPr>
          </w:p>
        </w:tc>
        <w:tc>
          <w:tcPr>
            <w:tcW w:w="2970" w:type="dxa"/>
            <w:tcBorders>
              <w:top w:val="single" w:sz="4" w:space="0" w:color="000000"/>
              <w:left w:val="single" w:sz="4" w:space="0" w:color="000000"/>
              <w:bottom w:val="single" w:sz="4" w:space="0" w:color="000000"/>
            </w:tcBorders>
            <w:shd w:val="clear" w:color="auto" w:fill="FFFFFF"/>
          </w:tcPr>
          <w:p w:rsidR="006F7E76" w:rsidRPr="00B50078" w:rsidRDefault="006F7E76" w:rsidP="00FC56AB">
            <w:pPr>
              <w:rPr>
                <w:rFonts w:asciiTheme="minorHAnsi" w:hAnsiTheme="minorHAnsi" w:cstheme="minorHAnsi"/>
                <w:lang w:val="sr-Cyrl-CS"/>
              </w:rPr>
            </w:pPr>
            <w:r>
              <w:rPr>
                <w:rFonts w:asciiTheme="minorHAnsi" w:hAnsiTheme="minorHAnsi" w:cstheme="minorHAnsi"/>
                <w:lang w:val="sr-Cyrl-CS"/>
              </w:rPr>
              <w:t>Септембар 2017</w:t>
            </w:r>
            <w:r w:rsidR="005D5D58">
              <w:rPr>
                <w:rFonts w:asciiTheme="minorHAnsi" w:hAnsiTheme="minorHAnsi" w:cstheme="minorHAnsi"/>
                <w:lang w:val="sr-Cyrl-CS"/>
              </w:rPr>
              <w:t xml:space="preserve"> и септембар 2018 године</w:t>
            </w:r>
          </w:p>
        </w:tc>
        <w:tc>
          <w:tcPr>
            <w:tcW w:w="4140" w:type="dxa"/>
            <w:tcBorders>
              <w:top w:val="single" w:sz="4" w:space="0" w:color="000000"/>
              <w:left w:val="single" w:sz="4" w:space="0" w:color="000000"/>
              <w:bottom w:val="single" w:sz="4" w:space="0" w:color="000000"/>
            </w:tcBorders>
            <w:shd w:val="clear" w:color="auto" w:fill="FFFFFF"/>
          </w:tcPr>
          <w:p w:rsidR="0087384B" w:rsidRPr="00B50078" w:rsidRDefault="0087384B" w:rsidP="0087384B">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 </w:t>
            </w:r>
            <w:r w:rsidR="0003244C">
              <w:rPr>
                <w:rFonts w:asciiTheme="minorHAnsi" w:hAnsiTheme="minorHAnsi" w:cstheme="minorHAnsi"/>
                <w:lang w:val="sr-Cyrl-CS"/>
              </w:rPr>
              <w:t xml:space="preserve">Одсек за културу, </w:t>
            </w:r>
            <w:r>
              <w:rPr>
                <w:rFonts w:asciiTheme="minorHAnsi" w:hAnsiTheme="minorHAnsi" w:cstheme="minorHAnsi"/>
                <w:lang w:val="sr-Cyrl-CS"/>
              </w:rPr>
              <w:t>Одељење за скупштинске послове и информисање</w:t>
            </w:r>
          </w:p>
          <w:p w:rsidR="006F7E76" w:rsidRPr="00B50078" w:rsidRDefault="006F7E76" w:rsidP="00FC56AB">
            <w:pPr>
              <w:snapToGrid w:val="0"/>
              <w:rPr>
                <w:rFonts w:asciiTheme="minorHAnsi" w:hAnsiTheme="minorHAnsi" w:cstheme="minorHAnsi"/>
                <w:lang w:val="sr-Cyrl-CS"/>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7E76" w:rsidRPr="00B50078" w:rsidRDefault="006F7E76" w:rsidP="00EB2E7F">
            <w:pPr>
              <w:tabs>
                <w:tab w:val="right" w:pos="3658"/>
              </w:tabs>
              <w:snapToGrid w:val="0"/>
              <w:rPr>
                <w:rFonts w:asciiTheme="minorHAnsi" w:hAnsiTheme="minorHAnsi" w:cstheme="minorHAnsi"/>
                <w:bCs/>
                <w:lang w:val="sr-Cyrl-CS"/>
              </w:rPr>
            </w:pPr>
            <w:r w:rsidRPr="00B50078">
              <w:rPr>
                <w:rFonts w:asciiTheme="minorHAnsi" w:hAnsiTheme="minorHAnsi" w:cstheme="minorHAnsi"/>
                <w:bCs/>
                <w:lang w:val="sr-Cyrl-CS"/>
              </w:rPr>
              <w:t>Број  учесника/посетилаца у програму</w:t>
            </w:r>
          </w:p>
        </w:tc>
      </w:tr>
      <w:tr w:rsidR="001A2EB1"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1A2EB1" w:rsidRDefault="001A2EB1" w:rsidP="001A2EB1">
            <w:pPr>
              <w:snapToGrid w:val="0"/>
              <w:rPr>
                <w:rFonts w:asciiTheme="minorHAnsi" w:hAnsiTheme="minorHAnsi" w:cstheme="minorHAnsi"/>
                <w:lang w:val="sr-Cyrl-CS"/>
              </w:rPr>
            </w:pPr>
            <w:r>
              <w:rPr>
                <w:rFonts w:asciiTheme="minorHAnsi" w:hAnsiTheme="minorHAnsi" w:cstheme="minorHAnsi"/>
                <w:lang w:val="sr-Cyrl-CS"/>
              </w:rPr>
              <w:t>Организација трибине о Луки Ћеловићу</w:t>
            </w:r>
          </w:p>
          <w:p w:rsidR="001A2EB1" w:rsidRDefault="001A2EB1" w:rsidP="00FC56AB">
            <w:pPr>
              <w:snapToGrid w:val="0"/>
              <w:rPr>
                <w:rFonts w:asciiTheme="minorHAnsi" w:hAnsiTheme="minorHAnsi" w:cstheme="minorHAnsi"/>
                <w:lang w:val="sr-Cyrl-CS"/>
              </w:rPr>
            </w:pPr>
          </w:p>
        </w:tc>
        <w:tc>
          <w:tcPr>
            <w:tcW w:w="2970" w:type="dxa"/>
            <w:tcBorders>
              <w:top w:val="single" w:sz="4" w:space="0" w:color="000000"/>
              <w:left w:val="single" w:sz="4" w:space="0" w:color="000000"/>
              <w:bottom w:val="single" w:sz="4" w:space="0" w:color="000000"/>
            </w:tcBorders>
            <w:shd w:val="clear" w:color="auto" w:fill="FFFFFF"/>
          </w:tcPr>
          <w:p w:rsidR="001A2EB1" w:rsidRDefault="001A2EB1" w:rsidP="00FC56AB">
            <w:pPr>
              <w:rPr>
                <w:rFonts w:asciiTheme="minorHAnsi" w:hAnsiTheme="minorHAnsi" w:cstheme="minorHAnsi"/>
                <w:lang w:val="sr-Cyrl-CS"/>
              </w:rPr>
            </w:pPr>
            <w:r>
              <w:rPr>
                <w:rFonts w:asciiTheme="minorHAnsi" w:hAnsiTheme="minorHAnsi" w:cstheme="minorHAnsi"/>
                <w:lang w:val="sr-Cyrl-CS"/>
              </w:rPr>
              <w:t>Септембар 2017</w:t>
            </w:r>
          </w:p>
        </w:tc>
        <w:tc>
          <w:tcPr>
            <w:tcW w:w="4140" w:type="dxa"/>
            <w:tcBorders>
              <w:top w:val="single" w:sz="4" w:space="0" w:color="000000"/>
              <w:left w:val="single" w:sz="4" w:space="0" w:color="000000"/>
              <w:bottom w:val="single" w:sz="4" w:space="0" w:color="000000"/>
            </w:tcBorders>
            <w:shd w:val="clear" w:color="auto" w:fill="FFFFFF"/>
          </w:tcPr>
          <w:p w:rsidR="001A2EB1" w:rsidRPr="00B50078" w:rsidRDefault="001A2EB1" w:rsidP="0087384B">
            <w:pPr>
              <w:snapToGrid w:val="0"/>
              <w:rPr>
                <w:rFonts w:asciiTheme="minorHAnsi" w:hAnsiTheme="minorHAnsi" w:cstheme="minorHAnsi"/>
                <w:lang w:val="sr-Cyrl-CS"/>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w:t>
            </w:r>
            <w:r>
              <w:rPr>
                <w:rFonts w:asciiTheme="minorHAnsi" w:hAnsiTheme="minorHAnsi" w:cstheme="minorHAnsi"/>
                <w:lang w:val="sr-Cyrl-CS"/>
              </w:rPr>
              <w:t>, Одсек за културу</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1A2EB1" w:rsidRPr="00B50078" w:rsidRDefault="001A2EB1" w:rsidP="00EB2E7F">
            <w:pPr>
              <w:tabs>
                <w:tab w:val="right" w:pos="3658"/>
              </w:tabs>
              <w:snapToGrid w:val="0"/>
              <w:rPr>
                <w:rFonts w:asciiTheme="minorHAnsi" w:hAnsiTheme="minorHAnsi" w:cstheme="minorHAnsi"/>
                <w:bCs/>
                <w:lang w:val="sr-Cyrl-CS"/>
              </w:rPr>
            </w:pPr>
            <w:r>
              <w:rPr>
                <w:rFonts w:asciiTheme="minorHAnsi" w:hAnsiTheme="minorHAnsi" w:cstheme="minorHAnsi"/>
                <w:bCs/>
                <w:lang w:val="sr-Cyrl-CS"/>
              </w:rPr>
              <w:t>Број посетилаца</w:t>
            </w:r>
          </w:p>
        </w:tc>
      </w:tr>
      <w:tr w:rsidR="006F3474"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6F3474" w:rsidRPr="005D5D58" w:rsidRDefault="006F3474" w:rsidP="00D2638F">
            <w:pPr>
              <w:snapToGrid w:val="0"/>
              <w:rPr>
                <w:rFonts w:asciiTheme="minorHAnsi" w:hAnsiTheme="minorHAnsi" w:cstheme="minorHAnsi"/>
                <w:color w:val="FF0000"/>
              </w:rPr>
            </w:pPr>
            <w:r>
              <w:rPr>
                <w:rFonts w:asciiTheme="minorHAnsi" w:hAnsiTheme="minorHAnsi" w:cstheme="minorHAnsi"/>
                <w:lang w:val="sr-Cyrl-CS"/>
              </w:rPr>
              <w:t>Иложба слика, претходно рестаурираних и прерамљених из фундуса ГО Савски венац</w:t>
            </w:r>
          </w:p>
        </w:tc>
        <w:tc>
          <w:tcPr>
            <w:tcW w:w="2970" w:type="dxa"/>
            <w:tcBorders>
              <w:top w:val="single" w:sz="4" w:space="0" w:color="000000"/>
              <w:left w:val="single" w:sz="4" w:space="0" w:color="000000"/>
              <w:bottom w:val="single" w:sz="4" w:space="0" w:color="000000"/>
            </w:tcBorders>
            <w:shd w:val="clear" w:color="auto" w:fill="FFFFFF"/>
          </w:tcPr>
          <w:p w:rsidR="006F3474" w:rsidRPr="007E1CCD" w:rsidRDefault="006F3474" w:rsidP="000C64ED">
            <w:pPr>
              <w:snapToGrid w:val="0"/>
              <w:rPr>
                <w:rFonts w:asciiTheme="minorHAnsi" w:hAnsiTheme="minorHAnsi" w:cstheme="minorHAnsi"/>
                <w:lang w:val="sr-Cyrl-CS"/>
              </w:rPr>
            </w:pPr>
            <w:r w:rsidRPr="007E1CCD">
              <w:rPr>
                <w:rFonts w:asciiTheme="minorHAnsi" w:hAnsiTheme="minorHAnsi" w:cstheme="minorHAnsi"/>
                <w:lang w:val="sr-Cyrl-CS"/>
              </w:rPr>
              <w:t>Септембар 2017</w:t>
            </w:r>
          </w:p>
        </w:tc>
        <w:tc>
          <w:tcPr>
            <w:tcW w:w="4140" w:type="dxa"/>
            <w:tcBorders>
              <w:top w:val="single" w:sz="4" w:space="0" w:color="000000"/>
              <w:left w:val="single" w:sz="4" w:space="0" w:color="000000"/>
              <w:bottom w:val="single" w:sz="4" w:space="0" w:color="000000"/>
            </w:tcBorders>
            <w:shd w:val="clear" w:color="auto" w:fill="FFFFFF"/>
          </w:tcPr>
          <w:p w:rsidR="006F3474" w:rsidRPr="006F7E76" w:rsidRDefault="006F3474" w:rsidP="000C64ED">
            <w:pPr>
              <w:rPr>
                <w:rFonts w:asciiTheme="minorHAnsi" w:hAnsiTheme="minorHAnsi" w:cstheme="minorHAnsi"/>
                <w:b/>
                <w:i/>
                <w:color w:val="FF0000"/>
              </w:rPr>
            </w:pPr>
            <w:r w:rsidRPr="00B50078">
              <w:rPr>
                <w:rFonts w:asciiTheme="minorHAnsi" w:hAnsiTheme="minorHAnsi" w:cstheme="minorHAnsi"/>
                <w:lang w:val="sr-Cyrl-CS"/>
              </w:rPr>
              <w:t xml:space="preserve">ГО </w:t>
            </w:r>
            <w:r>
              <w:rPr>
                <w:rFonts w:asciiTheme="minorHAnsi" w:hAnsiTheme="minorHAnsi" w:cstheme="minorHAnsi"/>
                <w:lang w:val="sr-Cyrl-CS"/>
              </w:rPr>
              <w:t>Савски венац</w:t>
            </w:r>
            <w:r w:rsidRPr="00B50078">
              <w:rPr>
                <w:rFonts w:asciiTheme="minorHAnsi" w:hAnsiTheme="minorHAnsi" w:cstheme="minorHAnsi"/>
                <w:lang w:val="sr-Cyrl-CS"/>
              </w:rPr>
              <w:t xml:space="preserve"> – Одељење за друштвене делатности</w:t>
            </w:r>
            <w:r w:rsidR="0003244C">
              <w:rPr>
                <w:rFonts w:asciiTheme="minorHAnsi" w:hAnsiTheme="minorHAnsi" w:cstheme="minorHAnsi"/>
                <w:lang w:val="sr-Cyrl-CS"/>
              </w:rPr>
              <w:t>, Одсек за културу</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3474" w:rsidRPr="006F3474" w:rsidRDefault="006F3474" w:rsidP="00D2638F">
            <w:pPr>
              <w:snapToGrid w:val="0"/>
              <w:rPr>
                <w:rFonts w:asciiTheme="minorHAnsi" w:hAnsiTheme="minorHAnsi" w:cstheme="minorHAnsi"/>
                <w:bCs/>
                <w:iCs/>
              </w:rPr>
            </w:pPr>
            <w:r w:rsidRPr="006F3474">
              <w:rPr>
                <w:rFonts w:asciiTheme="minorHAnsi" w:hAnsiTheme="minorHAnsi" w:cstheme="minorHAnsi"/>
                <w:bCs/>
                <w:iCs/>
              </w:rPr>
              <w:t>Број посетилаца</w:t>
            </w:r>
          </w:p>
        </w:tc>
      </w:tr>
      <w:tr w:rsidR="006F3474"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6F3474" w:rsidRPr="001A2EB1" w:rsidRDefault="006F3474" w:rsidP="00D2638F">
            <w:pPr>
              <w:snapToGrid w:val="0"/>
              <w:rPr>
                <w:rFonts w:asciiTheme="minorHAnsi" w:hAnsiTheme="minorHAnsi" w:cstheme="minorHAnsi"/>
              </w:rPr>
            </w:pPr>
            <w:r w:rsidRPr="001A2EB1">
              <w:rPr>
                <w:rFonts w:asciiTheme="minorHAnsi" w:hAnsiTheme="minorHAnsi" w:cstheme="minorHAnsi"/>
              </w:rPr>
              <w:t>Повезивање културног наслеђа са модерним токовима живота, округли столови, трибине и јавне расправе</w:t>
            </w:r>
          </w:p>
        </w:tc>
        <w:tc>
          <w:tcPr>
            <w:tcW w:w="2970" w:type="dxa"/>
            <w:tcBorders>
              <w:top w:val="single" w:sz="4" w:space="0" w:color="000000"/>
              <w:left w:val="single" w:sz="4" w:space="0" w:color="000000"/>
              <w:bottom w:val="single" w:sz="4" w:space="0" w:color="000000"/>
            </w:tcBorders>
            <w:shd w:val="clear" w:color="auto" w:fill="FFFFFF"/>
          </w:tcPr>
          <w:p w:rsidR="006F3474" w:rsidRPr="001A2EB1" w:rsidRDefault="001A2EB1" w:rsidP="000C64ED">
            <w:pPr>
              <w:snapToGrid w:val="0"/>
              <w:rPr>
                <w:rFonts w:asciiTheme="minorHAnsi" w:hAnsiTheme="minorHAnsi" w:cstheme="minorHAnsi"/>
                <w:lang w:val="sr-Cyrl-CS"/>
              </w:rPr>
            </w:pPr>
            <w:r w:rsidRPr="001A2EB1">
              <w:rPr>
                <w:rFonts w:asciiTheme="minorHAnsi" w:hAnsiTheme="minorHAnsi" w:cstheme="minorHAnsi"/>
                <w:lang w:val="sr-Cyrl-CS"/>
              </w:rPr>
              <w:t>Током године</w:t>
            </w:r>
          </w:p>
        </w:tc>
        <w:tc>
          <w:tcPr>
            <w:tcW w:w="4140" w:type="dxa"/>
            <w:tcBorders>
              <w:top w:val="single" w:sz="4" w:space="0" w:color="000000"/>
              <w:left w:val="single" w:sz="4" w:space="0" w:color="000000"/>
              <w:bottom w:val="single" w:sz="4" w:space="0" w:color="000000"/>
            </w:tcBorders>
            <w:shd w:val="clear" w:color="auto" w:fill="FFFFFF"/>
          </w:tcPr>
          <w:p w:rsidR="006F3474" w:rsidRPr="0003244C" w:rsidRDefault="006F3474" w:rsidP="006F3474">
            <w:pPr>
              <w:snapToGrid w:val="0"/>
              <w:rPr>
                <w:rFonts w:asciiTheme="minorHAnsi" w:hAnsiTheme="minorHAnsi" w:cstheme="minorHAnsi"/>
              </w:rPr>
            </w:pPr>
            <w:r w:rsidRPr="007E1CCD">
              <w:rPr>
                <w:rFonts w:asciiTheme="minorHAnsi" w:hAnsiTheme="minorHAnsi" w:cstheme="minorHAnsi"/>
              </w:rPr>
              <w:t>У</w:t>
            </w:r>
            <w:r w:rsidRPr="007E1CCD">
              <w:rPr>
                <w:rFonts w:asciiTheme="minorHAnsi" w:hAnsiTheme="minorHAnsi" w:cstheme="minorHAnsi"/>
                <w:lang w:val="sr-Cyrl-CS"/>
              </w:rPr>
              <w:t xml:space="preserve">права </w:t>
            </w:r>
            <w:r w:rsidRPr="007E1CCD">
              <w:rPr>
                <w:rFonts w:asciiTheme="minorHAnsi" w:hAnsiTheme="minorHAnsi" w:cstheme="minorHAnsi"/>
              </w:rPr>
              <w:t xml:space="preserve">ГО Савски венац, </w:t>
            </w:r>
            <w:r w:rsidR="0003244C">
              <w:rPr>
                <w:rFonts w:asciiTheme="minorHAnsi" w:hAnsiTheme="minorHAnsi" w:cstheme="minorHAnsi"/>
              </w:rPr>
              <w:t>Одсек за културу</w:t>
            </w:r>
          </w:p>
          <w:p w:rsidR="006F3474" w:rsidRPr="007E1CCD" w:rsidRDefault="006F3474" w:rsidP="006F3474">
            <w:pPr>
              <w:snapToGrid w:val="0"/>
              <w:rPr>
                <w:rFonts w:asciiTheme="minorHAnsi" w:hAnsiTheme="minorHAnsi" w:cstheme="minorHAnsi"/>
              </w:rPr>
            </w:pPr>
            <w:r w:rsidRPr="007E1CCD">
              <w:rPr>
                <w:rFonts w:asciiTheme="minorHAnsi" w:hAnsiTheme="minorHAnsi" w:cstheme="minorHAnsi"/>
              </w:rPr>
              <w:t>Удружења грађана, институције и установе културе</w:t>
            </w:r>
          </w:p>
          <w:p w:rsidR="006F3474" w:rsidRPr="007E1CCD" w:rsidRDefault="006F3474" w:rsidP="006F3474">
            <w:pPr>
              <w:snapToGrid w:val="0"/>
              <w:rPr>
                <w:rFonts w:asciiTheme="minorHAnsi" w:hAnsiTheme="minorHAnsi" w:cstheme="minorHAnsi"/>
              </w:rPr>
            </w:pPr>
            <w:r w:rsidRPr="007E1CCD">
              <w:rPr>
                <w:rFonts w:asciiTheme="minorHAnsi" w:hAnsiTheme="minorHAnsi" w:cstheme="minorHAnsi"/>
              </w:rPr>
              <w:t xml:space="preserve">Формалне </w:t>
            </w:r>
            <w:r w:rsidR="007E1CCD" w:rsidRPr="007E1CCD">
              <w:rPr>
                <w:rFonts w:asciiTheme="minorHAnsi" w:hAnsiTheme="minorHAnsi" w:cstheme="minorHAnsi"/>
              </w:rPr>
              <w:t>и неформалне групе,</w:t>
            </w:r>
            <w:r w:rsidRPr="007E1CCD">
              <w:rPr>
                <w:rFonts w:asciiTheme="minorHAnsi" w:hAnsiTheme="minorHAnsi" w:cstheme="minorHAnsi"/>
              </w:rPr>
              <w:t xml:space="preserve"> </w:t>
            </w:r>
            <w:r w:rsidRPr="007E1CCD">
              <w:rPr>
                <w:rFonts w:asciiTheme="minorHAnsi" w:hAnsiTheme="minorHAnsi" w:cstheme="minorHAnsi"/>
              </w:rPr>
              <w:lastRenderedPageBreak/>
              <w:t>појединци у култури и уметности</w:t>
            </w:r>
          </w:p>
          <w:p w:rsidR="006F3474" w:rsidRDefault="006F3474" w:rsidP="000C64ED">
            <w:pPr>
              <w:snapToGrid w:val="0"/>
              <w:rPr>
                <w:rFonts w:asciiTheme="minorHAnsi" w:hAnsiTheme="minorHAnsi" w:cstheme="minorHAnsi"/>
                <w:color w:val="FF0000"/>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3474" w:rsidRPr="001A2EB1" w:rsidRDefault="001A2EB1" w:rsidP="00D2638F">
            <w:pPr>
              <w:snapToGrid w:val="0"/>
              <w:rPr>
                <w:rFonts w:asciiTheme="minorHAnsi" w:hAnsiTheme="minorHAnsi" w:cstheme="minorHAnsi"/>
                <w:bCs/>
                <w:iCs/>
              </w:rPr>
            </w:pPr>
            <w:r w:rsidRPr="001A2EB1">
              <w:rPr>
                <w:rFonts w:asciiTheme="minorHAnsi" w:hAnsiTheme="minorHAnsi" w:cstheme="minorHAnsi"/>
                <w:bCs/>
                <w:iCs/>
              </w:rPr>
              <w:lastRenderedPageBreak/>
              <w:t>Број учесника, број посетилаца</w:t>
            </w:r>
          </w:p>
        </w:tc>
      </w:tr>
      <w:tr w:rsidR="006F7E76"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6F7E76" w:rsidRPr="00B50078" w:rsidRDefault="006F7E76" w:rsidP="00EA25DD">
            <w:pPr>
              <w:snapToGrid w:val="0"/>
              <w:rPr>
                <w:rFonts w:asciiTheme="minorHAnsi" w:hAnsiTheme="minorHAnsi" w:cstheme="minorHAnsi"/>
              </w:rPr>
            </w:pPr>
            <w:r w:rsidRPr="00B50078">
              <w:rPr>
                <w:rFonts w:asciiTheme="minorHAnsi" w:hAnsiTheme="minorHAnsi" w:cstheme="minorHAnsi"/>
              </w:rPr>
              <w:lastRenderedPageBreak/>
              <w:t xml:space="preserve">Медијска промоција програма у области културе -  редовна културна рубрика на сајту ГО </w:t>
            </w:r>
            <w:r>
              <w:rPr>
                <w:rFonts w:asciiTheme="minorHAnsi" w:hAnsiTheme="minorHAnsi" w:cstheme="minorHAnsi"/>
              </w:rPr>
              <w:t>Савски венац</w:t>
            </w:r>
            <w:r w:rsidRPr="00B50078">
              <w:rPr>
                <w:rFonts w:asciiTheme="minorHAnsi" w:hAnsiTheme="minorHAnsi" w:cstheme="minorHAnsi"/>
              </w:rPr>
              <w:t>и обавештавање у другим медијима</w:t>
            </w:r>
          </w:p>
        </w:tc>
        <w:tc>
          <w:tcPr>
            <w:tcW w:w="2970" w:type="dxa"/>
            <w:tcBorders>
              <w:top w:val="single" w:sz="4" w:space="0" w:color="000000"/>
              <w:left w:val="single" w:sz="4" w:space="0" w:color="000000"/>
              <w:bottom w:val="single" w:sz="4" w:space="0" w:color="000000"/>
            </w:tcBorders>
            <w:shd w:val="clear" w:color="auto" w:fill="FFFFFF"/>
          </w:tcPr>
          <w:p w:rsidR="006F7E76" w:rsidRPr="00B50078" w:rsidRDefault="006F7E76" w:rsidP="000C64ED">
            <w:pPr>
              <w:snapToGrid w:val="0"/>
              <w:rPr>
                <w:rFonts w:asciiTheme="minorHAnsi" w:hAnsiTheme="minorHAnsi" w:cstheme="minorHAnsi"/>
              </w:rPr>
            </w:pPr>
            <w:r w:rsidRPr="00B50078">
              <w:rPr>
                <w:rFonts w:asciiTheme="minorHAnsi" w:hAnsiTheme="minorHAnsi" w:cstheme="minorHAnsi"/>
              </w:rPr>
              <w:t>Током целе године</w:t>
            </w:r>
          </w:p>
        </w:tc>
        <w:tc>
          <w:tcPr>
            <w:tcW w:w="4140" w:type="dxa"/>
            <w:tcBorders>
              <w:top w:val="single" w:sz="4" w:space="0" w:color="000000"/>
              <w:left w:val="single" w:sz="4" w:space="0" w:color="000000"/>
              <w:bottom w:val="single" w:sz="4" w:space="0" w:color="000000"/>
            </w:tcBorders>
            <w:shd w:val="clear" w:color="auto" w:fill="FFFFFF"/>
          </w:tcPr>
          <w:p w:rsidR="0003244C" w:rsidRPr="007E1CCD" w:rsidRDefault="0003244C" w:rsidP="0003244C">
            <w:pPr>
              <w:snapToGrid w:val="0"/>
              <w:rPr>
                <w:rFonts w:asciiTheme="minorHAnsi" w:hAnsiTheme="minorHAnsi" w:cstheme="minorHAnsi"/>
              </w:rPr>
            </w:pPr>
            <w:r w:rsidRPr="007E1CCD">
              <w:rPr>
                <w:rFonts w:asciiTheme="minorHAnsi" w:hAnsiTheme="minorHAnsi" w:cstheme="minorHAnsi"/>
              </w:rPr>
              <w:t>У</w:t>
            </w:r>
            <w:r w:rsidRPr="007E1CCD">
              <w:rPr>
                <w:rFonts w:asciiTheme="minorHAnsi" w:hAnsiTheme="minorHAnsi" w:cstheme="minorHAnsi"/>
                <w:lang w:val="sr-Cyrl-CS"/>
              </w:rPr>
              <w:t xml:space="preserve">права </w:t>
            </w:r>
            <w:r w:rsidRPr="007E1CCD">
              <w:rPr>
                <w:rFonts w:asciiTheme="minorHAnsi" w:hAnsiTheme="minorHAnsi" w:cstheme="minorHAnsi"/>
              </w:rPr>
              <w:t xml:space="preserve">ГО Савски венац, </w:t>
            </w:r>
          </w:p>
          <w:p w:rsidR="006F7E76" w:rsidRPr="00B50078" w:rsidRDefault="006F7E76" w:rsidP="000C64ED">
            <w:pPr>
              <w:rPr>
                <w:rFonts w:asciiTheme="minorHAnsi" w:hAnsiTheme="minorHAnsi" w:cstheme="minorHAnsi"/>
              </w:rPr>
            </w:pPr>
            <w:r>
              <w:rPr>
                <w:rFonts w:asciiTheme="minorHAnsi" w:hAnsiTheme="minorHAnsi" w:cstheme="minorHAnsi"/>
              </w:rPr>
              <w:t>Одељење за скупштинске послове и информисање</w:t>
            </w:r>
            <w:r w:rsidRPr="00B50078">
              <w:rPr>
                <w:rFonts w:asciiTheme="minorHAnsi" w:hAnsiTheme="minorHAnsi" w:cstheme="minorHAnsi"/>
              </w:rPr>
              <w:t xml:space="preserve"> ГО </w:t>
            </w:r>
            <w:r>
              <w:rPr>
                <w:rFonts w:asciiTheme="minorHAnsi" w:hAnsiTheme="minorHAnsi" w:cstheme="minorHAnsi"/>
              </w:rPr>
              <w:t>Савски венац</w:t>
            </w:r>
          </w:p>
          <w:p w:rsidR="006F7E76" w:rsidRPr="00B50078" w:rsidRDefault="006F7E76" w:rsidP="000C64ED">
            <w:pPr>
              <w:rPr>
                <w:rFonts w:asciiTheme="minorHAnsi" w:hAnsiTheme="minorHAnsi" w:cstheme="minorHAnsi"/>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6F7E76" w:rsidRPr="00B50078" w:rsidRDefault="006F7E76" w:rsidP="000C64ED">
            <w:pPr>
              <w:snapToGrid w:val="0"/>
              <w:rPr>
                <w:rFonts w:asciiTheme="minorHAnsi" w:hAnsiTheme="minorHAnsi" w:cstheme="minorHAnsi"/>
                <w:lang w:val="sr-Cyrl-CS"/>
              </w:rPr>
            </w:pPr>
            <w:r w:rsidRPr="00B50078">
              <w:rPr>
                <w:rFonts w:asciiTheme="minorHAnsi" w:hAnsiTheme="minorHAnsi" w:cstheme="minorHAnsi"/>
                <w:lang w:val="sr-Cyrl-CS"/>
              </w:rPr>
              <w:t>Број објава на сајту Општине</w:t>
            </w:r>
            <w:r>
              <w:rPr>
                <w:rFonts w:asciiTheme="minorHAnsi" w:hAnsiTheme="minorHAnsi" w:cstheme="minorHAnsi"/>
                <w:lang w:val="sr-Cyrl-CS"/>
              </w:rPr>
              <w:t>, листу Савски венац</w:t>
            </w:r>
            <w:r w:rsidRPr="00B50078">
              <w:rPr>
                <w:rFonts w:asciiTheme="minorHAnsi" w:hAnsiTheme="minorHAnsi" w:cstheme="minorHAnsi"/>
                <w:lang w:val="sr-Cyrl-CS"/>
              </w:rPr>
              <w:t xml:space="preserve"> и у другим медијима (штампаним и електронским)</w:t>
            </w:r>
          </w:p>
        </w:tc>
      </w:tr>
      <w:tr w:rsidR="0003244C"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03244C" w:rsidRPr="0003244C" w:rsidRDefault="0003244C" w:rsidP="00A84B35">
            <w:pPr>
              <w:snapToGrid w:val="0"/>
              <w:rPr>
                <w:rFonts w:asciiTheme="minorHAnsi" w:hAnsiTheme="minorHAnsi" w:cstheme="minorHAnsi"/>
              </w:rPr>
            </w:pPr>
            <w:r>
              <w:rPr>
                <w:rFonts w:asciiTheme="minorHAnsi" w:hAnsiTheme="minorHAnsi" w:cstheme="minorHAnsi"/>
              </w:rPr>
              <w:t>Медијске кампање</w:t>
            </w:r>
          </w:p>
        </w:tc>
        <w:tc>
          <w:tcPr>
            <w:tcW w:w="2970" w:type="dxa"/>
            <w:tcBorders>
              <w:top w:val="single" w:sz="4" w:space="0" w:color="000000"/>
              <w:left w:val="single" w:sz="4" w:space="0" w:color="000000"/>
              <w:bottom w:val="single" w:sz="4" w:space="0" w:color="000000"/>
            </w:tcBorders>
            <w:shd w:val="clear" w:color="auto" w:fill="FFFFFF"/>
          </w:tcPr>
          <w:p w:rsidR="0003244C" w:rsidRPr="001A2EB1" w:rsidRDefault="0003244C" w:rsidP="00A84B35">
            <w:pPr>
              <w:snapToGrid w:val="0"/>
              <w:rPr>
                <w:rFonts w:asciiTheme="minorHAnsi" w:hAnsiTheme="minorHAnsi" w:cstheme="minorHAnsi"/>
                <w:lang w:val="sr-Cyrl-CS"/>
              </w:rPr>
            </w:pPr>
            <w:r>
              <w:rPr>
                <w:rFonts w:asciiTheme="minorHAnsi" w:hAnsiTheme="minorHAnsi" w:cstheme="minorHAnsi"/>
                <w:lang w:val="sr-Cyrl-CS"/>
              </w:rPr>
              <w:t>Током целе године</w:t>
            </w:r>
          </w:p>
        </w:tc>
        <w:tc>
          <w:tcPr>
            <w:tcW w:w="4140" w:type="dxa"/>
            <w:tcBorders>
              <w:top w:val="single" w:sz="4" w:space="0" w:color="000000"/>
              <w:left w:val="single" w:sz="4" w:space="0" w:color="000000"/>
              <w:bottom w:val="single" w:sz="4" w:space="0" w:color="000000"/>
            </w:tcBorders>
            <w:shd w:val="clear" w:color="auto" w:fill="FFFFFF"/>
          </w:tcPr>
          <w:p w:rsidR="0003244C" w:rsidRPr="007E1CCD" w:rsidRDefault="0003244C" w:rsidP="0003244C">
            <w:pPr>
              <w:snapToGrid w:val="0"/>
              <w:rPr>
                <w:rFonts w:asciiTheme="minorHAnsi" w:hAnsiTheme="minorHAnsi" w:cstheme="minorHAnsi"/>
              </w:rPr>
            </w:pPr>
            <w:r w:rsidRPr="007E1CCD">
              <w:rPr>
                <w:rFonts w:asciiTheme="minorHAnsi" w:hAnsiTheme="minorHAnsi" w:cstheme="minorHAnsi"/>
              </w:rPr>
              <w:t>У</w:t>
            </w:r>
            <w:r w:rsidRPr="007E1CCD">
              <w:rPr>
                <w:rFonts w:asciiTheme="minorHAnsi" w:hAnsiTheme="minorHAnsi" w:cstheme="minorHAnsi"/>
                <w:lang w:val="sr-Cyrl-CS"/>
              </w:rPr>
              <w:t xml:space="preserve">права </w:t>
            </w:r>
            <w:r w:rsidRPr="007E1CCD">
              <w:rPr>
                <w:rFonts w:asciiTheme="minorHAnsi" w:hAnsiTheme="minorHAnsi" w:cstheme="minorHAnsi"/>
              </w:rPr>
              <w:t xml:space="preserve">ГО Савски венац, </w:t>
            </w:r>
          </w:p>
          <w:p w:rsidR="0003244C" w:rsidRPr="00B50078" w:rsidRDefault="0003244C" w:rsidP="00A84B35">
            <w:pPr>
              <w:rPr>
                <w:rFonts w:asciiTheme="minorHAnsi" w:hAnsiTheme="minorHAnsi" w:cstheme="minorHAnsi"/>
              </w:rPr>
            </w:pPr>
            <w:r>
              <w:rPr>
                <w:rFonts w:asciiTheme="minorHAnsi" w:hAnsiTheme="minorHAnsi" w:cstheme="minorHAnsi"/>
              </w:rPr>
              <w:t>Одељење за скупштинске послове и информисање</w:t>
            </w:r>
            <w:r w:rsidRPr="00B50078">
              <w:rPr>
                <w:rFonts w:asciiTheme="minorHAnsi" w:hAnsiTheme="minorHAnsi" w:cstheme="minorHAnsi"/>
              </w:rPr>
              <w:t xml:space="preserve"> ГО </w:t>
            </w:r>
            <w:r>
              <w:rPr>
                <w:rFonts w:asciiTheme="minorHAnsi" w:hAnsiTheme="minorHAnsi" w:cstheme="minorHAnsi"/>
              </w:rPr>
              <w:t>Савски венац</w:t>
            </w:r>
          </w:p>
          <w:p w:rsidR="0003244C" w:rsidRPr="007E1CCD" w:rsidRDefault="0003244C" w:rsidP="00A84B35">
            <w:pPr>
              <w:snapToGrid w:val="0"/>
              <w:rPr>
                <w:rFonts w:asciiTheme="minorHAnsi" w:hAnsiTheme="minorHAnsi" w:cstheme="minorHAnsi"/>
              </w:rPr>
            </w:pP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3244C" w:rsidRPr="001A2EB1" w:rsidRDefault="0003244C" w:rsidP="00A84B35">
            <w:pPr>
              <w:snapToGrid w:val="0"/>
              <w:rPr>
                <w:rFonts w:asciiTheme="minorHAnsi" w:hAnsiTheme="minorHAnsi" w:cstheme="minorHAnsi"/>
                <w:bCs/>
                <w:iCs/>
              </w:rPr>
            </w:pPr>
            <w:r>
              <w:rPr>
                <w:rFonts w:asciiTheme="minorHAnsi" w:hAnsiTheme="minorHAnsi" w:cstheme="minorHAnsi"/>
                <w:bCs/>
                <w:iCs/>
              </w:rPr>
              <w:t>Број објава у медијима</w:t>
            </w:r>
          </w:p>
        </w:tc>
      </w:tr>
      <w:tr w:rsidR="0003244C" w:rsidRPr="00B50078" w:rsidTr="009C4E89">
        <w:trPr>
          <w:trHeight w:val="188"/>
        </w:trPr>
        <w:tc>
          <w:tcPr>
            <w:tcW w:w="4320" w:type="dxa"/>
            <w:tcBorders>
              <w:top w:val="single" w:sz="4" w:space="0" w:color="000000"/>
              <w:left w:val="single" w:sz="4" w:space="0" w:color="000000"/>
              <w:bottom w:val="single" w:sz="4" w:space="0" w:color="000000"/>
            </w:tcBorders>
            <w:shd w:val="clear" w:color="auto" w:fill="FFFFFF"/>
          </w:tcPr>
          <w:p w:rsidR="0003244C" w:rsidRDefault="0003244C" w:rsidP="00A84B35">
            <w:pPr>
              <w:snapToGrid w:val="0"/>
              <w:rPr>
                <w:rFonts w:asciiTheme="minorHAnsi" w:hAnsiTheme="minorHAnsi" w:cstheme="minorHAnsi"/>
              </w:rPr>
            </w:pPr>
            <w:r>
              <w:rPr>
                <w:rFonts w:asciiTheme="minorHAnsi" w:hAnsiTheme="minorHAnsi" w:cstheme="minorHAnsi"/>
              </w:rPr>
              <w:t>Презентација постигнутог</w:t>
            </w:r>
          </w:p>
        </w:tc>
        <w:tc>
          <w:tcPr>
            <w:tcW w:w="2970" w:type="dxa"/>
            <w:tcBorders>
              <w:top w:val="single" w:sz="4" w:space="0" w:color="000000"/>
              <w:left w:val="single" w:sz="4" w:space="0" w:color="000000"/>
              <w:bottom w:val="single" w:sz="4" w:space="0" w:color="000000"/>
            </w:tcBorders>
            <w:shd w:val="clear" w:color="auto" w:fill="FFFFFF"/>
          </w:tcPr>
          <w:p w:rsidR="0003244C" w:rsidRDefault="0003244C" w:rsidP="00A84B35">
            <w:pPr>
              <w:snapToGrid w:val="0"/>
              <w:rPr>
                <w:rFonts w:asciiTheme="minorHAnsi" w:hAnsiTheme="minorHAnsi" w:cstheme="minorHAnsi"/>
                <w:lang w:val="sr-Cyrl-CS"/>
              </w:rPr>
            </w:pPr>
            <w:r>
              <w:rPr>
                <w:rFonts w:asciiTheme="minorHAnsi" w:hAnsiTheme="minorHAnsi" w:cstheme="minorHAnsi"/>
                <w:lang w:val="sr-Cyrl-CS"/>
              </w:rPr>
              <w:t>Децембар 2017 и 2018</w:t>
            </w:r>
          </w:p>
        </w:tc>
        <w:tc>
          <w:tcPr>
            <w:tcW w:w="4140" w:type="dxa"/>
            <w:tcBorders>
              <w:top w:val="single" w:sz="4" w:space="0" w:color="000000"/>
              <w:left w:val="single" w:sz="4" w:space="0" w:color="000000"/>
              <w:bottom w:val="single" w:sz="4" w:space="0" w:color="000000"/>
            </w:tcBorders>
            <w:shd w:val="clear" w:color="auto" w:fill="FFFFFF"/>
          </w:tcPr>
          <w:p w:rsidR="0003244C" w:rsidRPr="007E1CCD" w:rsidRDefault="0003244C" w:rsidP="0003244C">
            <w:pPr>
              <w:snapToGrid w:val="0"/>
              <w:rPr>
                <w:rFonts w:asciiTheme="minorHAnsi" w:hAnsiTheme="minorHAnsi" w:cstheme="minorHAnsi"/>
              </w:rPr>
            </w:pPr>
            <w:r w:rsidRPr="007E1CCD">
              <w:rPr>
                <w:rFonts w:asciiTheme="minorHAnsi" w:hAnsiTheme="minorHAnsi" w:cstheme="minorHAnsi"/>
              </w:rPr>
              <w:t>У</w:t>
            </w:r>
            <w:r w:rsidRPr="007E1CCD">
              <w:rPr>
                <w:rFonts w:asciiTheme="minorHAnsi" w:hAnsiTheme="minorHAnsi" w:cstheme="minorHAnsi"/>
                <w:lang w:val="sr-Cyrl-CS"/>
              </w:rPr>
              <w:t xml:space="preserve">права </w:t>
            </w:r>
            <w:r w:rsidRPr="007E1CCD">
              <w:rPr>
                <w:rFonts w:asciiTheme="minorHAnsi" w:hAnsiTheme="minorHAnsi" w:cstheme="minorHAnsi"/>
              </w:rPr>
              <w:t xml:space="preserve">ГО Савски венац, </w:t>
            </w:r>
          </w:p>
          <w:p w:rsidR="0003244C" w:rsidRPr="0003244C" w:rsidRDefault="0003244C" w:rsidP="00A84B35">
            <w:pPr>
              <w:rPr>
                <w:rFonts w:asciiTheme="minorHAnsi" w:hAnsiTheme="minorHAnsi" w:cstheme="minorHAnsi"/>
              </w:rPr>
            </w:pPr>
            <w:r>
              <w:rPr>
                <w:rFonts w:asciiTheme="minorHAnsi" w:hAnsiTheme="minorHAnsi" w:cstheme="minorHAnsi"/>
              </w:rPr>
              <w:t>Одељење за друштвене делатности, Одсек за културу</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rsidR="0003244C" w:rsidRDefault="0003244C" w:rsidP="00A84B35">
            <w:pPr>
              <w:snapToGrid w:val="0"/>
              <w:rPr>
                <w:rFonts w:asciiTheme="minorHAnsi" w:hAnsiTheme="minorHAnsi" w:cstheme="minorHAnsi"/>
                <w:bCs/>
                <w:iCs/>
              </w:rPr>
            </w:pPr>
          </w:p>
        </w:tc>
      </w:tr>
    </w:tbl>
    <w:p w:rsidR="004A06F5" w:rsidRDefault="004A06F5" w:rsidP="00CC1994">
      <w:pPr>
        <w:jc w:val="center"/>
        <w:rPr>
          <w:rFonts w:asciiTheme="minorHAnsi" w:hAnsiTheme="minorHAnsi" w:cstheme="minorHAnsi"/>
          <w:b/>
          <w:bCs/>
        </w:rPr>
      </w:pPr>
    </w:p>
    <w:p w:rsidR="00CC1994" w:rsidRPr="0003244C" w:rsidRDefault="00D15EAB" w:rsidP="00CC1994">
      <w:pPr>
        <w:jc w:val="center"/>
        <w:rPr>
          <w:rFonts w:asciiTheme="minorHAnsi" w:hAnsiTheme="minorHAnsi" w:cstheme="minorHAnsi"/>
          <w:b/>
          <w:bCs/>
        </w:rPr>
      </w:pPr>
      <w:r w:rsidRPr="00D15EAB">
        <w:rPr>
          <w:rFonts w:asciiTheme="minorHAnsi" w:hAnsiTheme="minorHAnsi" w:cstheme="minorHAnsi"/>
        </w:rPr>
        <w:lastRenderedPageBreak/>
        <w:pict>
          <v:shapetype id="_x0000_t202" coordsize="21600,21600" o:spt="202" path="m,l,21600r21600,l21600,xe">
            <v:stroke joinstyle="miter"/>
            <v:path gradientshapeok="t" o:connecttype="rect"/>
          </v:shapetype>
          <v:shape id="_x0000_s1028" type="#_x0000_t202" style="position:absolute;left:0;text-align:left;margin-left:-5.65pt;margin-top:37.45pt;width:701.75pt;height:313pt;z-index:251657728;mso-wrap-distance-left:0;mso-wrap-distance-right:7.05pt;mso-position-horizontal-relative:margin" stroked="f">
            <v:fill opacity="0" color2="black"/>
            <v:textbox style="mso-next-textbox:#_x0000_s1028" inset="0,0,0,0">
              <w:txbxContent>
                <w:tbl>
                  <w:tblPr>
                    <w:tblW w:w="0" w:type="auto"/>
                    <w:tblInd w:w="108" w:type="dxa"/>
                    <w:tblLayout w:type="fixed"/>
                    <w:tblLook w:val="0000"/>
                  </w:tblPr>
                  <w:tblGrid>
                    <w:gridCol w:w="3798"/>
                    <w:gridCol w:w="3350"/>
                    <w:gridCol w:w="3840"/>
                    <w:gridCol w:w="10"/>
                    <w:gridCol w:w="3060"/>
                  </w:tblGrid>
                  <w:tr w:rsidR="0010403E" w:rsidTr="00793E33">
                    <w:trPr>
                      <w:trHeight w:val="527"/>
                    </w:trPr>
                    <w:tc>
                      <w:tcPr>
                        <w:tcW w:w="3798" w:type="dxa"/>
                        <w:tcBorders>
                          <w:top w:val="single" w:sz="4" w:space="0" w:color="000000"/>
                          <w:left w:val="single" w:sz="4" w:space="0" w:color="000000"/>
                          <w:bottom w:val="single" w:sz="4" w:space="0" w:color="000000"/>
                        </w:tcBorders>
                        <w:shd w:val="clear" w:color="auto" w:fill="943634"/>
                        <w:vAlign w:val="center"/>
                      </w:tcPr>
                      <w:p w:rsidR="0010403E" w:rsidRPr="00B115C1" w:rsidRDefault="0010403E" w:rsidP="00FC56AB">
                        <w:pPr>
                          <w:snapToGrid w:val="0"/>
                          <w:jc w:val="center"/>
                          <w:rPr>
                            <w:rFonts w:ascii="Arial" w:hAnsi="Arial" w:cs="Arial"/>
                            <w:b/>
                          </w:rPr>
                        </w:pPr>
                        <w:r w:rsidRPr="00B115C1">
                          <w:rPr>
                            <w:rFonts w:ascii="Arial" w:hAnsi="Arial" w:cs="Arial"/>
                            <w:b/>
                          </w:rPr>
                          <w:t>Мера/Активност</w:t>
                        </w:r>
                      </w:p>
                    </w:tc>
                    <w:tc>
                      <w:tcPr>
                        <w:tcW w:w="3350" w:type="dxa"/>
                        <w:tcBorders>
                          <w:top w:val="single" w:sz="4" w:space="0" w:color="000000"/>
                          <w:left w:val="single" w:sz="4" w:space="0" w:color="000000"/>
                          <w:bottom w:val="single" w:sz="4" w:space="0" w:color="000000"/>
                        </w:tcBorders>
                        <w:shd w:val="clear" w:color="auto" w:fill="943634"/>
                        <w:vAlign w:val="center"/>
                      </w:tcPr>
                      <w:p w:rsidR="0010403E" w:rsidRPr="00B115C1" w:rsidRDefault="0010403E" w:rsidP="00FC56AB">
                        <w:pPr>
                          <w:snapToGrid w:val="0"/>
                          <w:jc w:val="center"/>
                          <w:rPr>
                            <w:rFonts w:ascii="Arial" w:hAnsi="Arial" w:cs="Arial"/>
                            <w:b/>
                            <w:lang w:val="sr-Cyrl-CS"/>
                          </w:rPr>
                        </w:pPr>
                        <w:r w:rsidRPr="00B115C1">
                          <w:rPr>
                            <w:rFonts w:ascii="Arial" w:hAnsi="Arial" w:cs="Arial"/>
                            <w:b/>
                            <w:lang w:val="sr-Cyrl-CS"/>
                          </w:rPr>
                          <w:t>Рок</w:t>
                        </w:r>
                      </w:p>
                    </w:tc>
                    <w:tc>
                      <w:tcPr>
                        <w:tcW w:w="3850" w:type="dxa"/>
                        <w:gridSpan w:val="2"/>
                        <w:tcBorders>
                          <w:top w:val="single" w:sz="4" w:space="0" w:color="000000"/>
                          <w:left w:val="single" w:sz="4" w:space="0" w:color="000000"/>
                          <w:bottom w:val="single" w:sz="4" w:space="0" w:color="000000"/>
                        </w:tcBorders>
                        <w:shd w:val="clear" w:color="auto" w:fill="943634"/>
                        <w:vAlign w:val="center"/>
                      </w:tcPr>
                      <w:p w:rsidR="0010403E" w:rsidRPr="00B115C1" w:rsidRDefault="0010403E" w:rsidP="00FC56AB">
                        <w:pPr>
                          <w:snapToGrid w:val="0"/>
                          <w:jc w:val="center"/>
                          <w:rPr>
                            <w:rFonts w:ascii="Arial" w:hAnsi="Arial" w:cs="Arial"/>
                            <w:b/>
                          </w:rPr>
                        </w:pPr>
                        <w:r w:rsidRPr="00B115C1">
                          <w:rPr>
                            <w:rFonts w:ascii="Arial" w:hAnsi="Arial" w:cs="Arial"/>
                            <w:b/>
                          </w:rPr>
                          <w:t>Реализатори</w:t>
                        </w:r>
                      </w:p>
                    </w:tc>
                    <w:tc>
                      <w:tcPr>
                        <w:tcW w:w="3060" w:type="dxa"/>
                        <w:tcBorders>
                          <w:top w:val="single" w:sz="4" w:space="0" w:color="000000"/>
                          <w:left w:val="single" w:sz="4" w:space="0" w:color="000000"/>
                          <w:bottom w:val="single" w:sz="4" w:space="0" w:color="000000"/>
                          <w:right w:val="single" w:sz="4" w:space="0" w:color="000000"/>
                        </w:tcBorders>
                        <w:shd w:val="clear" w:color="auto" w:fill="943634"/>
                        <w:vAlign w:val="center"/>
                      </w:tcPr>
                      <w:p w:rsidR="0010403E" w:rsidRPr="00B115C1" w:rsidRDefault="0010403E" w:rsidP="00FC56AB">
                        <w:pPr>
                          <w:snapToGrid w:val="0"/>
                          <w:rPr>
                            <w:rFonts w:ascii="Arial" w:hAnsi="Arial" w:cs="Arial"/>
                            <w:b/>
                            <w:lang w:val="sr-Cyrl-CS"/>
                          </w:rPr>
                        </w:pPr>
                        <w:r w:rsidRPr="00B115C1">
                          <w:rPr>
                            <w:rFonts w:ascii="Arial" w:hAnsi="Arial" w:cs="Arial"/>
                            <w:b/>
                            <w:lang w:val="sr-Cyrl-CS"/>
                          </w:rPr>
                          <w:t>Индикатори остварења циља</w:t>
                        </w:r>
                      </w:p>
                    </w:tc>
                  </w:tr>
                  <w:tr w:rsidR="0010403E">
                    <w:trPr>
                      <w:trHeight w:val="503"/>
                    </w:trPr>
                    <w:tc>
                      <w:tcPr>
                        <w:tcW w:w="14058" w:type="dxa"/>
                        <w:gridSpan w:val="5"/>
                        <w:tcBorders>
                          <w:top w:val="single" w:sz="4" w:space="0" w:color="000000"/>
                          <w:left w:val="single" w:sz="4" w:space="0" w:color="000000"/>
                          <w:bottom w:val="single" w:sz="4" w:space="0" w:color="000000"/>
                          <w:right w:val="single" w:sz="4" w:space="0" w:color="000000"/>
                        </w:tcBorders>
                        <w:shd w:val="clear" w:color="auto" w:fill="B74441"/>
                      </w:tcPr>
                      <w:p w:rsidR="0010403E" w:rsidRPr="002B52F1" w:rsidRDefault="0010403E" w:rsidP="0003244C">
                        <w:pPr>
                          <w:snapToGrid w:val="0"/>
                          <w:rPr>
                            <w:rFonts w:ascii="Arial" w:hAnsi="Arial" w:cs="Arial"/>
                            <w:b/>
                            <w:color w:val="000000"/>
                          </w:rPr>
                        </w:pPr>
                        <w:r>
                          <w:rPr>
                            <w:rFonts w:ascii="Arial" w:hAnsi="Arial" w:cs="Arial"/>
                            <w:b/>
                            <w:color w:val="000000"/>
                            <w:lang w:val="sr-Cyrl-CS"/>
                          </w:rPr>
                          <w:t>ПРОБЛЕМ</w:t>
                        </w:r>
                        <w:r w:rsidRPr="00B115C1">
                          <w:rPr>
                            <w:rFonts w:ascii="Arial" w:hAnsi="Arial" w:cs="Arial"/>
                            <w:b/>
                            <w:color w:val="000000"/>
                            <w:lang w:val="sr-Cyrl-CS"/>
                          </w:rPr>
                          <w:t xml:space="preserve"> </w:t>
                        </w:r>
                        <w:r w:rsidRPr="00B115C1">
                          <w:rPr>
                            <w:rFonts w:ascii="Arial" w:hAnsi="Arial" w:cs="Arial"/>
                            <w:b/>
                            <w:color w:val="000000"/>
                          </w:rPr>
                          <w:t xml:space="preserve"> </w:t>
                        </w:r>
                        <w:r>
                          <w:rPr>
                            <w:rFonts w:ascii="Arial" w:hAnsi="Arial" w:cs="Arial"/>
                            <w:b/>
                            <w:color w:val="000000"/>
                          </w:rPr>
                          <w:t>3.</w:t>
                        </w:r>
                        <w:r w:rsidRPr="00B115C1">
                          <w:rPr>
                            <w:rFonts w:ascii="Arial" w:hAnsi="Arial" w:cs="Arial"/>
                            <w:b/>
                            <w:color w:val="000000"/>
                          </w:rPr>
                          <w:t xml:space="preserve">1. </w:t>
                        </w:r>
                        <w:r w:rsidRPr="003A1532">
                          <w:rPr>
                            <w:rFonts w:cs="Calibri"/>
                            <w:b/>
                          </w:rPr>
                          <w:t xml:space="preserve">Недовољно финансијских средстава за реализацију </w:t>
                        </w:r>
                        <w:r>
                          <w:rPr>
                            <w:rFonts w:cs="Calibri"/>
                            <w:b/>
                          </w:rPr>
                          <w:t>активности програма и пројеката из области културе и уметности</w:t>
                        </w:r>
                      </w:p>
                    </w:tc>
                  </w:tr>
                  <w:tr w:rsidR="0010403E" w:rsidTr="00793E33">
                    <w:trPr>
                      <w:trHeight w:val="563"/>
                    </w:trPr>
                    <w:tc>
                      <w:tcPr>
                        <w:tcW w:w="14058" w:type="dxa"/>
                        <w:gridSpan w:val="5"/>
                        <w:tcBorders>
                          <w:top w:val="single" w:sz="4" w:space="0" w:color="000000"/>
                          <w:left w:val="single" w:sz="4" w:space="0" w:color="000000"/>
                          <w:bottom w:val="single" w:sz="4" w:space="0" w:color="000000"/>
                          <w:right w:val="single" w:sz="4" w:space="0" w:color="000000"/>
                        </w:tcBorders>
                        <w:shd w:val="clear" w:color="auto" w:fill="E3B2B1"/>
                      </w:tcPr>
                      <w:p w:rsidR="0010403E" w:rsidRPr="00B115C1" w:rsidRDefault="0010403E" w:rsidP="00793E33">
                        <w:pPr>
                          <w:snapToGrid w:val="0"/>
                          <w:rPr>
                            <w:rFonts w:ascii="Arial" w:hAnsi="Arial" w:cs="Arial"/>
                            <w:b/>
                            <w:color w:val="000000"/>
                          </w:rPr>
                        </w:pPr>
                        <w:r>
                          <w:rPr>
                            <w:rFonts w:ascii="Arial" w:hAnsi="Arial" w:cs="Arial"/>
                            <w:b/>
                            <w:color w:val="000000"/>
                            <w:lang w:val="sr-Cyrl-CS"/>
                          </w:rPr>
                          <w:t>ЦИЉ</w:t>
                        </w:r>
                        <w:r w:rsidRPr="00B115C1">
                          <w:rPr>
                            <w:rFonts w:ascii="Arial" w:hAnsi="Arial" w:cs="Arial"/>
                            <w:b/>
                            <w:color w:val="000000"/>
                            <w:lang w:val="sr-Cyrl-CS"/>
                          </w:rPr>
                          <w:t xml:space="preserve">            </w:t>
                        </w:r>
                        <w:r>
                          <w:rPr>
                            <w:rFonts w:ascii="Arial" w:hAnsi="Arial" w:cs="Arial"/>
                            <w:b/>
                            <w:color w:val="000000"/>
                            <w:lang w:val="sr-Cyrl-CS"/>
                          </w:rPr>
                          <w:t>3</w:t>
                        </w:r>
                        <w:r w:rsidRPr="00B115C1">
                          <w:rPr>
                            <w:rFonts w:ascii="Arial" w:hAnsi="Arial" w:cs="Arial"/>
                            <w:b/>
                            <w:color w:val="000000"/>
                            <w:lang w:val="sr-Cyrl-CS"/>
                          </w:rPr>
                          <w:t>.1</w:t>
                        </w:r>
                        <w:r w:rsidRPr="00B115C1">
                          <w:rPr>
                            <w:rFonts w:ascii="Arial" w:hAnsi="Arial" w:cs="Arial"/>
                            <w:b/>
                            <w:color w:val="000000"/>
                          </w:rPr>
                          <w:t xml:space="preserve">.1. </w:t>
                        </w:r>
                        <w:r w:rsidRPr="003A1532">
                          <w:rPr>
                            <w:rFonts w:cs="Calibri"/>
                            <w:b/>
                          </w:rPr>
                          <w:t>Проналажење алтернативних извора финансирања</w:t>
                        </w:r>
                      </w:p>
                    </w:tc>
                  </w:tr>
                  <w:tr w:rsidR="0010403E">
                    <w:tc>
                      <w:tcPr>
                        <w:tcW w:w="3798" w:type="dxa"/>
                        <w:tcBorders>
                          <w:top w:val="single" w:sz="4" w:space="0" w:color="000000"/>
                          <w:left w:val="single" w:sz="4" w:space="0" w:color="000000"/>
                          <w:bottom w:val="single" w:sz="4" w:space="0" w:color="000000"/>
                        </w:tcBorders>
                        <w:shd w:val="clear" w:color="auto" w:fill="auto"/>
                      </w:tcPr>
                      <w:p w:rsidR="0010403E" w:rsidRPr="003A1532" w:rsidRDefault="0010403E" w:rsidP="00B914C8">
                        <w:pPr>
                          <w:snapToGrid w:val="0"/>
                          <w:rPr>
                            <w:rFonts w:cs="Calibri"/>
                            <w:color w:val="000000"/>
                          </w:rPr>
                        </w:pPr>
                        <w:r w:rsidRPr="003A1532">
                          <w:rPr>
                            <w:rFonts w:cs="Calibri"/>
                            <w:color w:val="000000"/>
                            <w:lang w:val="sr-Cyrl-CS"/>
                          </w:rPr>
                          <w:t xml:space="preserve">Иницирање договора са </w:t>
                        </w:r>
                        <w:r w:rsidRPr="003A1532">
                          <w:rPr>
                            <w:rFonts w:cs="Calibri"/>
                            <w:color w:val="000000"/>
                          </w:rPr>
                          <w:t xml:space="preserve"> донаторима из приватног сектора кроз  промоцију друштвено одговорног понашања, упућивање писма потенцијалним донаторима</w:t>
                        </w:r>
                      </w:p>
                    </w:tc>
                    <w:tc>
                      <w:tcPr>
                        <w:tcW w:w="3350" w:type="dxa"/>
                        <w:tcBorders>
                          <w:top w:val="single" w:sz="4" w:space="0" w:color="000000"/>
                          <w:left w:val="single" w:sz="4" w:space="0" w:color="000000"/>
                          <w:bottom w:val="single" w:sz="4" w:space="0" w:color="000000"/>
                        </w:tcBorders>
                        <w:shd w:val="clear" w:color="auto" w:fill="auto"/>
                      </w:tcPr>
                      <w:p w:rsidR="0010403E" w:rsidRPr="003A1532" w:rsidRDefault="0010403E" w:rsidP="00B914C8">
                        <w:pPr>
                          <w:snapToGrid w:val="0"/>
                          <w:rPr>
                            <w:rFonts w:cs="Calibri"/>
                            <w:color w:val="000000"/>
                            <w:lang w:val="sr-Cyrl-CS"/>
                          </w:rPr>
                        </w:pPr>
                        <w:r w:rsidRPr="003A1532">
                          <w:rPr>
                            <w:rFonts w:cs="Calibri"/>
                            <w:color w:val="000000"/>
                            <w:lang w:val="sr-Cyrl-CS"/>
                          </w:rPr>
                          <w:t>Март  2017.</w:t>
                        </w:r>
                      </w:p>
                    </w:tc>
                    <w:tc>
                      <w:tcPr>
                        <w:tcW w:w="3840" w:type="dxa"/>
                        <w:tcBorders>
                          <w:top w:val="single" w:sz="4" w:space="0" w:color="000000"/>
                          <w:left w:val="single" w:sz="4" w:space="0" w:color="000000"/>
                          <w:bottom w:val="single" w:sz="4" w:space="0" w:color="000000"/>
                        </w:tcBorders>
                        <w:shd w:val="clear" w:color="auto" w:fill="auto"/>
                      </w:tcPr>
                      <w:p w:rsidR="0010403E" w:rsidRPr="003A1532" w:rsidRDefault="0010403E" w:rsidP="00B914C8">
                        <w:pPr>
                          <w:snapToGrid w:val="0"/>
                          <w:rPr>
                            <w:rFonts w:cs="Calibri"/>
                            <w:color w:val="000000"/>
                            <w:lang w:val="sr-Cyrl-CS"/>
                          </w:rPr>
                        </w:pPr>
                        <w:r w:rsidRPr="003A1532">
                          <w:rPr>
                            <w:rFonts w:cs="Calibri"/>
                            <w:color w:val="000000"/>
                            <w:lang w:val="sr-Cyrl-CS"/>
                          </w:rPr>
                          <w:t>Управа ГОСавски венац</w:t>
                        </w:r>
                      </w:p>
                      <w:p w:rsidR="0010403E" w:rsidRPr="003A1532" w:rsidRDefault="0010403E" w:rsidP="00B914C8">
                        <w:pPr>
                          <w:snapToGrid w:val="0"/>
                          <w:rPr>
                            <w:rFonts w:cs="Calibri"/>
                            <w:color w:val="000000"/>
                            <w:lang w:val="sr-Cyrl-CS"/>
                          </w:rPr>
                        </w:pPr>
                        <w:r w:rsidRPr="003A1532">
                          <w:rPr>
                            <w:rFonts w:cs="Calibri"/>
                            <w:color w:val="000000"/>
                            <w:lang w:val="sr-Cyrl-CS"/>
                          </w:rPr>
                          <w:t>Кабинет</w:t>
                        </w:r>
                      </w:p>
                      <w:p w:rsidR="0010403E" w:rsidRPr="003A1532" w:rsidRDefault="0010403E" w:rsidP="00B914C8">
                        <w:pPr>
                          <w:rPr>
                            <w:rFonts w:cs="Calibri"/>
                            <w:color w:val="000000"/>
                          </w:rPr>
                        </w:pPr>
                        <w:r w:rsidRPr="003A1532">
                          <w:rPr>
                            <w:rFonts w:cs="Calibri"/>
                            <w:color w:val="000000"/>
                          </w:rPr>
                          <w:t xml:space="preserve">Медији </w:t>
                        </w:r>
                      </w:p>
                      <w:p w:rsidR="0010403E" w:rsidRPr="003A1532" w:rsidRDefault="0010403E" w:rsidP="00B914C8">
                        <w:pPr>
                          <w:rPr>
                            <w:rFonts w:cs="Calibri"/>
                            <w:color w:val="000000"/>
                            <w:lang w:val="sr-Cyrl-CS"/>
                          </w:rPr>
                        </w:pPr>
                        <w:r w:rsidRPr="003A1532">
                          <w:rPr>
                            <w:rFonts w:cs="Calibri"/>
                            <w:color w:val="000000"/>
                            <w:lang w:val="sr-Cyrl-CS"/>
                          </w:rPr>
                          <w:t>Б</w:t>
                        </w:r>
                        <w:r w:rsidRPr="003A1532">
                          <w:rPr>
                            <w:rFonts w:cs="Calibri"/>
                            <w:color w:val="000000"/>
                          </w:rPr>
                          <w:t>изнис сектор и донатори</w:t>
                        </w:r>
                      </w:p>
                      <w:p w:rsidR="0010403E" w:rsidRPr="003A1532" w:rsidRDefault="0010403E" w:rsidP="00B914C8">
                        <w:pPr>
                          <w:pStyle w:val="Footer"/>
                          <w:snapToGrid w:val="0"/>
                          <w:rPr>
                            <w:rFonts w:cs="Calibri"/>
                          </w:rPr>
                        </w:pP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Pr>
                      <w:p w:rsidR="0010403E" w:rsidRPr="003A1532" w:rsidRDefault="0010403E" w:rsidP="00B914C8">
                        <w:pPr>
                          <w:snapToGrid w:val="0"/>
                          <w:rPr>
                            <w:rFonts w:cs="Calibri"/>
                            <w:bCs/>
                            <w:iCs/>
                            <w:color w:val="000000"/>
                            <w:lang w:val="sr-Cyrl-CS"/>
                          </w:rPr>
                        </w:pPr>
                        <w:r w:rsidRPr="003A1532">
                          <w:rPr>
                            <w:rFonts w:cs="Calibri"/>
                            <w:color w:val="000000"/>
                            <w:lang w:val="sr-Cyrl-CS"/>
                          </w:rPr>
                          <w:t>Број писама упућених донаторима, креирање предлога споразума о сарадњи, потписани уговори о донацији, обезбеђено додатно финансирање из других извора</w:t>
                        </w:r>
                      </w:p>
                    </w:tc>
                  </w:tr>
                  <w:tr w:rsidR="0010403E" w:rsidTr="0087134C">
                    <w:trPr>
                      <w:trHeight w:val="1058"/>
                    </w:trPr>
                    <w:tc>
                      <w:tcPr>
                        <w:tcW w:w="3798" w:type="dxa"/>
                        <w:tcBorders>
                          <w:top w:val="single" w:sz="4" w:space="0" w:color="000000"/>
                          <w:left w:val="single" w:sz="4" w:space="0" w:color="000000"/>
                          <w:bottom w:val="single" w:sz="4" w:space="0" w:color="000000"/>
                        </w:tcBorders>
                        <w:shd w:val="clear" w:color="auto" w:fill="auto"/>
                      </w:tcPr>
                      <w:p w:rsidR="0010403E" w:rsidRPr="003A1532" w:rsidRDefault="0010403E" w:rsidP="00B914C8">
                        <w:pPr>
                          <w:snapToGrid w:val="0"/>
                          <w:rPr>
                            <w:rFonts w:cs="Calibri"/>
                            <w:color w:val="000000"/>
                          </w:rPr>
                        </w:pPr>
                        <w:r w:rsidRPr="003A1532">
                          <w:rPr>
                            <w:rFonts w:cs="Calibri"/>
                            <w:color w:val="000000"/>
                            <w:lang w:val="sr-Cyrl-CS"/>
                          </w:rPr>
                          <w:t>Учешће на конкурсима других државних органа, компанија, фондација и других домаћих и страних извора финансирања</w:t>
                        </w:r>
                      </w:p>
                    </w:tc>
                    <w:tc>
                      <w:tcPr>
                        <w:tcW w:w="3350" w:type="dxa"/>
                        <w:tcBorders>
                          <w:top w:val="single" w:sz="4" w:space="0" w:color="000000"/>
                          <w:left w:val="single" w:sz="4" w:space="0" w:color="000000"/>
                          <w:bottom w:val="single" w:sz="4" w:space="0" w:color="000000"/>
                        </w:tcBorders>
                        <w:shd w:val="clear" w:color="auto" w:fill="auto"/>
                      </w:tcPr>
                      <w:p w:rsidR="0010403E" w:rsidRPr="003A1532" w:rsidRDefault="0010403E" w:rsidP="00B914C8">
                        <w:pPr>
                          <w:snapToGrid w:val="0"/>
                          <w:rPr>
                            <w:rFonts w:cs="Calibri"/>
                            <w:color w:val="000000"/>
                            <w:lang w:val="sr-Cyrl-CS"/>
                          </w:rPr>
                        </w:pPr>
                        <w:r>
                          <w:rPr>
                            <w:rFonts w:cs="Calibri"/>
                            <w:color w:val="000000"/>
                            <w:lang w:val="sr-Cyrl-CS"/>
                          </w:rPr>
                          <w:t>Током целе 2017 и 2018 године</w:t>
                        </w:r>
                      </w:p>
                    </w:tc>
                    <w:tc>
                      <w:tcPr>
                        <w:tcW w:w="3840" w:type="dxa"/>
                        <w:tcBorders>
                          <w:top w:val="single" w:sz="4" w:space="0" w:color="000000"/>
                          <w:left w:val="single" w:sz="4" w:space="0" w:color="000000"/>
                          <w:bottom w:val="single" w:sz="4" w:space="0" w:color="000000"/>
                        </w:tcBorders>
                        <w:shd w:val="clear" w:color="auto" w:fill="auto"/>
                        <w:vAlign w:val="center"/>
                      </w:tcPr>
                      <w:p w:rsidR="0010403E" w:rsidRDefault="0010403E" w:rsidP="00B914C8">
                        <w:pPr>
                          <w:snapToGrid w:val="0"/>
                          <w:rPr>
                            <w:rFonts w:cs="Calibri"/>
                            <w:color w:val="000000"/>
                            <w:lang w:val="sr-Cyrl-CS"/>
                          </w:rPr>
                        </w:pPr>
                        <w:r w:rsidRPr="003A1532">
                          <w:rPr>
                            <w:rFonts w:cs="Calibri"/>
                            <w:color w:val="000000"/>
                            <w:lang w:val="sr-Cyrl-CS"/>
                          </w:rPr>
                          <w:t>ГО Савски венац</w:t>
                        </w:r>
                        <w:r>
                          <w:rPr>
                            <w:rFonts w:cs="Calibri"/>
                            <w:color w:val="000000"/>
                            <w:lang w:val="sr-Cyrl-CS"/>
                          </w:rPr>
                          <w:t xml:space="preserve">, </w:t>
                        </w:r>
                      </w:p>
                      <w:p w:rsidR="0010403E" w:rsidRPr="003A1532" w:rsidRDefault="0010403E" w:rsidP="00B914C8">
                        <w:pPr>
                          <w:snapToGrid w:val="0"/>
                          <w:rPr>
                            <w:rFonts w:cs="Calibri"/>
                            <w:color w:val="000000"/>
                            <w:lang w:val="sr-Cyrl-CS"/>
                          </w:rPr>
                        </w:pPr>
                        <w:r>
                          <w:rPr>
                            <w:rFonts w:cs="Calibri"/>
                            <w:color w:val="000000"/>
                            <w:lang w:val="sr-Cyrl-CS"/>
                          </w:rPr>
                          <w:t>Одељење за развој</w:t>
                        </w:r>
                      </w:p>
                      <w:p w:rsidR="0010403E" w:rsidRPr="003A1532" w:rsidRDefault="0010403E" w:rsidP="00B914C8">
                        <w:pPr>
                          <w:rPr>
                            <w:rFonts w:cs="Calibri"/>
                            <w:color w:val="000000"/>
                            <w:lang w:val="sr-Cyrl-CS"/>
                          </w:rPr>
                        </w:pPr>
                        <w:r w:rsidRPr="003A1532">
                          <w:rPr>
                            <w:rFonts w:cs="Calibri"/>
                            <w:color w:val="000000"/>
                            <w:lang w:val="sr-Cyrl-CS"/>
                          </w:rPr>
                          <w:t>Комисија за културу</w:t>
                        </w:r>
                      </w:p>
                    </w:tc>
                    <w:tc>
                      <w:tcPr>
                        <w:tcW w:w="3070" w:type="dxa"/>
                        <w:gridSpan w:val="2"/>
                        <w:tcBorders>
                          <w:top w:val="single" w:sz="4" w:space="0" w:color="000000"/>
                          <w:left w:val="single" w:sz="4" w:space="0" w:color="000000"/>
                          <w:bottom w:val="single" w:sz="4" w:space="0" w:color="000000"/>
                          <w:right w:val="single" w:sz="4" w:space="0" w:color="000000"/>
                        </w:tcBorders>
                        <w:shd w:val="clear" w:color="auto" w:fill="auto"/>
                      </w:tcPr>
                      <w:p w:rsidR="0010403E" w:rsidRPr="003A1532" w:rsidRDefault="0010403E" w:rsidP="00B914C8">
                        <w:pPr>
                          <w:snapToGrid w:val="0"/>
                          <w:rPr>
                            <w:rFonts w:cs="Calibri"/>
                            <w:bCs/>
                            <w:iCs/>
                            <w:color w:val="000000"/>
                          </w:rPr>
                        </w:pPr>
                        <w:r w:rsidRPr="003A1532">
                          <w:rPr>
                            <w:rFonts w:cs="Calibri"/>
                            <w:lang w:val="sr-Cyrl-CS"/>
                          </w:rPr>
                          <w:t>Број конкурса, број одобрених пројеката, износ одобрених средстава</w:t>
                        </w:r>
                      </w:p>
                    </w:tc>
                  </w:tr>
                </w:tbl>
                <w:p w:rsidR="0010403E" w:rsidRDefault="0010403E" w:rsidP="00CC1994">
                  <w:r>
                    <w:t xml:space="preserve"> </w:t>
                  </w:r>
                </w:p>
                <w:p w:rsidR="0010403E" w:rsidRPr="00650AB5" w:rsidRDefault="0010403E" w:rsidP="00CC1994"/>
              </w:txbxContent>
            </v:textbox>
            <w10:wrap type="square" side="largest" anchorx="margin"/>
          </v:shape>
        </w:pict>
      </w:r>
      <w:r w:rsidR="0060387D" w:rsidRPr="00B50078">
        <w:rPr>
          <w:rFonts w:asciiTheme="minorHAnsi" w:hAnsiTheme="minorHAnsi" w:cstheme="minorHAnsi"/>
          <w:b/>
          <w:bCs/>
        </w:rPr>
        <w:t>3</w:t>
      </w:r>
      <w:r w:rsidR="00730C83" w:rsidRPr="00B50078">
        <w:rPr>
          <w:rFonts w:asciiTheme="minorHAnsi" w:hAnsiTheme="minorHAnsi" w:cstheme="minorHAnsi"/>
          <w:b/>
          <w:bCs/>
        </w:rPr>
        <w:t xml:space="preserve">. </w:t>
      </w:r>
      <w:r w:rsidR="0003244C">
        <w:rPr>
          <w:rFonts w:asciiTheme="minorHAnsi" w:hAnsiTheme="minorHAnsi" w:cstheme="minorHAnsi"/>
          <w:b/>
          <w:bCs/>
        </w:rPr>
        <w:t>ОДРЖИВОСТ</w:t>
      </w:r>
    </w:p>
    <w:p w:rsidR="004A06F5" w:rsidRDefault="004A06F5">
      <w:pPr>
        <w:jc w:val="center"/>
        <w:rPr>
          <w:rFonts w:asciiTheme="minorHAnsi" w:hAnsiTheme="minorHAnsi" w:cstheme="minorHAnsi"/>
          <w:b/>
        </w:rPr>
      </w:pPr>
    </w:p>
    <w:p w:rsidR="004A06F5" w:rsidRDefault="004A06F5">
      <w:pPr>
        <w:jc w:val="center"/>
        <w:rPr>
          <w:rFonts w:asciiTheme="minorHAnsi" w:hAnsiTheme="minorHAnsi" w:cstheme="minorHAnsi"/>
          <w:b/>
        </w:rPr>
      </w:pPr>
    </w:p>
    <w:p w:rsidR="00171024" w:rsidRPr="00B50078" w:rsidRDefault="00CC1994">
      <w:pPr>
        <w:jc w:val="center"/>
        <w:rPr>
          <w:rFonts w:asciiTheme="minorHAnsi" w:hAnsiTheme="minorHAnsi" w:cstheme="minorHAnsi"/>
          <w:b/>
          <w:lang w:val="sr-Cyrl-CS"/>
        </w:rPr>
      </w:pPr>
      <w:r w:rsidRPr="00B50078">
        <w:rPr>
          <w:rFonts w:asciiTheme="minorHAnsi" w:hAnsiTheme="minorHAnsi" w:cstheme="minorHAnsi"/>
          <w:b/>
        </w:rPr>
        <w:t>4</w:t>
      </w:r>
      <w:r w:rsidR="00171024" w:rsidRPr="00B50078">
        <w:rPr>
          <w:rFonts w:asciiTheme="minorHAnsi" w:hAnsiTheme="minorHAnsi" w:cstheme="minorHAnsi"/>
          <w:b/>
        </w:rPr>
        <w:t xml:space="preserve">. </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ОТВОРЕНОСТ</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И</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ДОСТУПНОСТ</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УСТАНОВА</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КУЛТУРЕ</w:t>
      </w:r>
    </w:p>
    <w:tbl>
      <w:tblPr>
        <w:tblW w:w="0" w:type="auto"/>
        <w:tblInd w:w="-612" w:type="dxa"/>
        <w:tblLayout w:type="fixed"/>
        <w:tblLook w:val="0000"/>
      </w:tblPr>
      <w:tblGrid>
        <w:gridCol w:w="3675"/>
        <w:gridCol w:w="22"/>
        <w:gridCol w:w="3553"/>
        <w:gridCol w:w="3366"/>
        <w:gridCol w:w="3869"/>
      </w:tblGrid>
      <w:tr w:rsidR="00DC5C91" w:rsidRPr="00B50078" w:rsidTr="00CC6623">
        <w:trPr>
          <w:trHeight w:val="1088"/>
        </w:trPr>
        <w:tc>
          <w:tcPr>
            <w:tcW w:w="3697" w:type="dxa"/>
            <w:gridSpan w:val="2"/>
            <w:tcBorders>
              <w:top w:val="single" w:sz="4" w:space="0" w:color="000000"/>
              <w:left w:val="single" w:sz="4" w:space="0" w:color="000000"/>
              <w:bottom w:val="single" w:sz="4" w:space="0" w:color="000000"/>
            </w:tcBorders>
            <w:shd w:val="clear" w:color="auto" w:fill="800080"/>
            <w:vAlign w:val="center"/>
          </w:tcPr>
          <w:p w:rsidR="00DC5C91" w:rsidRPr="00B50078" w:rsidRDefault="00F66FE2" w:rsidP="006D1DAB">
            <w:pPr>
              <w:snapToGrid w:val="0"/>
              <w:jc w:val="center"/>
              <w:rPr>
                <w:rFonts w:asciiTheme="minorHAnsi" w:hAnsiTheme="minorHAnsi" w:cstheme="minorHAnsi"/>
                <w:b/>
              </w:rPr>
            </w:pPr>
            <w:r w:rsidRPr="00B50078">
              <w:rPr>
                <w:rFonts w:asciiTheme="minorHAnsi" w:hAnsiTheme="minorHAnsi" w:cstheme="minorHAnsi"/>
                <w:b/>
              </w:rPr>
              <w:t>Мера/Активност</w:t>
            </w:r>
          </w:p>
        </w:tc>
        <w:tc>
          <w:tcPr>
            <w:tcW w:w="3553" w:type="dxa"/>
            <w:tcBorders>
              <w:top w:val="single" w:sz="4" w:space="0" w:color="000000"/>
              <w:left w:val="single" w:sz="4" w:space="0" w:color="000000"/>
              <w:bottom w:val="single" w:sz="4" w:space="0" w:color="000000"/>
            </w:tcBorders>
            <w:shd w:val="clear" w:color="auto" w:fill="800080"/>
            <w:vAlign w:val="center"/>
          </w:tcPr>
          <w:p w:rsidR="00DC5C91" w:rsidRPr="00B50078" w:rsidRDefault="00DC5C91" w:rsidP="006D1DAB">
            <w:pPr>
              <w:snapToGrid w:val="0"/>
              <w:jc w:val="center"/>
              <w:rPr>
                <w:rFonts w:asciiTheme="minorHAnsi" w:hAnsiTheme="minorHAnsi" w:cstheme="minorHAnsi"/>
                <w:b/>
                <w:lang w:val="sr-Cyrl-CS"/>
              </w:rPr>
            </w:pPr>
            <w:r w:rsidRPr="00B50078">
              <w:rPr>
                <w:rFonts w:asciiTheme="minorHAnsi" w:hAnsiTheme="minorHAnsi" w:cstheme="minorHAnsi"/>
                <w:b/>
                <w:lang w:val="sr-Cyrl-CS"/>
              </w:rPr>
              <w:t>Рок</w:t>
            </w:r>
          </w:p>
        </w:tc>
        <w:tc>
          <w:tcPr>
            <w:tcW w:w="3366" w:type="dxa"/>
            <w:tcBorders>
              <w:top w:val="single" w:sz="4" w:space="0" w:color="000000"/>
              <w:left w:val="single" w:sz="4" w:space="0" w:color="000000"/>
              <w:bottom w:val="single" w:sz="4" w:space="0" w:color="000000"/>
            </w:tcBorders>
            <w:shd w:val="clear" w:color="auto" w:fill="800080"/>
            <w:vAlign w:val="center"/>
          </w:tcPr>
          <w:p w:rsidR="00DC5C91" w:rsidRPr="00B50078" w:rsidRDefault="00DC5C91" w:rsidP="006D1DAB">
            <w:pPr>
              <w:snapToGrid w:val="0"/>
              <w:jc w:val="center"/>
              <w:rPr>
                <w:rFonts w:asciiTheme="minorHAnsi" w:hAnsiTheme="minorHAnsi" w:cstheme="minorHAnsi"/>
                <w:b/>
              </w:rPr>
            </w:pPr>
            <w:r w:rsidRPr="00B50078">
              <w:rPr>
                <w:rFonts w:asciiTheme="minorHAnsi" w:hAnsiTheme="minorHAnsi" w:cstheme="minorHAnsi"/>
                <w:b/>
              </w:rPr>
              <w:t>Реализатори</w:t>
            </w:r>
          </w:p>
        </w:tc>
        <w:tc>
          <w:tcPr>
            <w:tcW w:w="3869" w:type="dxa"/>
            <w:tcBorders>
              <w:top w:val="single" w:sz="4" w:space="0" w:color="000000"/>
              <w:left w:val="single" w:sz="4" w:space="0" w:color="000000"/>
              <w:bottom w:val="single" w:sz="4" w:space="0" w:color="000000"/>
              <w:right w:val="single" w:sz="4" w:space="0" w:color="000000"/>
            </w:tcBorders>
            <w:shd w:val="clear" w:color="auto" w:fill="800080"/>
            <w:vAlign w:val="center"/>
          </w:tcPr>
          <w:p w:rsidR="00DC5C91" w:rsidRPr="00B50078" w:rsidRDefault="00DC5C91" w:rsidP="006D1DAB">
            <w:pPr>
              <w:snapToGrid w:val="0"/>
              <w:rPr>
                <w:rFonts w:asciiTheme="minorHAnsi" w:hAnsiTheme="minorHAnsi" w:cstheme="minorHAnsi"/>
                <w:b/>
                <w:lang w:val="sr-Cyrl-CS"/>
              </w:rPr>
            </w:pPr>
            <w:r w:rsidRPr="00B50078">
              <w:rPr>
                <w:rFonts w:asciiTheme="minorHAnsi" w:hAnsiTheme="minorHAnsi" w:cstheme="minorHAnsi"/>
                <w:b/>
                <w:lang w:val="sr-Cyrl-CS"/>
              </w:rPr>
              <w:t>Индикатори остварења циља</w:t>
            </w:r>
          </w:p>
        </w:tc>
      </w:tr>
      <w:tr w:rsidR="00171024" w:rsidRPr="00B50078" w:rsidTr="00CC6623">
        <w:trPr>
          <w:trHeight w:val="548"/>
        </w:trPr>
        <w:tc>
          <w:tcPr>
            <w:tcW w:w="14485" w:type="dxa"/>
            <w:gridSpan w:val="5"/>
            <w:tcBorders>
              <w:top w:val="single" w:sz="4" w:space="0" w:color="000000"/>
              <w:left w:val="single" w:sz="4" w:space="0" w:color="000000"/>
              <w:bottom w:val="single" w:sz="4" w:space="0" w:color="000000"/>
              <w:right w:val="single" w:sz="4" w:space="0" w:color="000000"/>
            </w:tcBorders>
            <w:shd w:val="clear" w:color="auto" w:fill="CC66FF"/>
          </w:tcPr>
          <w:p w:rsidR="00171024" w:rsidRPr="00B50078" w:rsidRDefault="00171024" w:rsidP="00CC1994">
            <w:pPr>
              <w:snapToGrid w:val="0"/>
              <w:rPr>
                <w:rFonts w:asciiTheme="minorHAnsi" w:hAnsiTheme="minorHAnsi" w:cstheme="minorHAnsi"/>
                <w:b/>
                <w:lang w:val="sr-Cyrl-CS"/>
              </w:rPr>
            </w:pPr>
            <w:r w:rsidRPr="00B50078">
              <w:rPr>
                <w:rFonts w:asciiTheme="minorHAnsi" w:hAnsiTheme="minorHAnsi" w:cstheme="minorHAnsi"/>
                <w:lang w:val="sr-Cyrl-CS"/>
              </w:rPr>
              <w:t xml:space="preserve"> </w:t>
            </w:r>
            <w:r w:rsidR="00CC6623" w:rsidRPr="00B50078">
              <w:rPr>
                <w:rFonts w:asciiTheme="minorHAnsi" w:hAnsiTheme="minorHAnsi" w:cstheme="minorHAnsi"/>
                <w:b/>
                <w:bCs/>
                <w:lang w:val="sr-Cyrl-CS"/>
              </w:rPr>
              <w:t>ПРОБЛЕМ</w:t>
            </w:r>
            <w:r w:rsidRPr="00B50078">
              <w:rPr>
                <w:rFonts w:asciiTheme="minorHAnsi" w:hAnsiTheme="minorHAnsi" w:cstheme="minorHAnsi"/>
                <w:b/>
                <w:bCs/>
                <w:lang w:val="sr-Cyrl-CS"/>
              </w:rPr>
              <w:t xml:space="preserve"> </w:t>
            </w:r>
            <w:r w:rsidR="00381964" w:rsidRPr="00B50078">
              <w:rPr>
                <w:rFonts w:asciiTheme="minorHAnsi" w:hAnsiTheme="minorHAnsi" w:cstheme="minorHAnsi"/>
                <w:b/>
                <w:lang w:val="sr-Cyrl-CS"/>
              </w:rPr>
              <w:t xml:space="preserve"> </w:t>
            </w:r>
            <w:r w:rsidR="00CC1994" w:rsidRPr="00B50078">
              <w:rPr>
                <w:rFonts w:asciiTheme="minorHAnsi" w:hAnsiTheme="minorHAnsi" w:cstheme="minorHAnsi"/>
                <w:b/>
                <w:lang w:val="sr-Cyrl-CS"/>
              </w:rPr>
              <w:t>4</w:t>
            </w:r>
            <w:r w:rsidR="00381964" w:rsidRPr="00B50078">
              <w:rPr>
                <w:rFonts w:asciiTheme="minorHAnsi" w:hAnsiTheme="minorHAnsi" w:cstheme="minorHAnsi"/>
                <w:b/>
                <w:lang w:val="sr-Cyrl-CS"/>
              </w:rPr>
              <w:t>.1.</w:t>
            </w:r>
            <w:r w:rsidR="00906C4E" w:rsidRPr="00B50078">
              <w:rPr>
                <w:rFonts w:asciiTheme="minorHAnsi" w:hAnsiTheme="minorHAnsi" w:cstheme="minorHAnsi"/>
                <w:b/>
                <w:lang w:val="sr-Cyrl-CS"/>
              </w:rPr>
              <w:t>Недовољно развијена сарадња</w:t>
            </w:r>
            <w:r w:rsidR="0003244C">
              <w:rPr>
                <w:rFonts w:asciiTheme="minorHAnsi" w:hAnsiTheme="minorHAnsi" w:cstheme="minorHAnsi"/>
                <w:b/>
                <w:lang w:val="sr-Cyrl-CS"/>
              </w:rPr>
              <w:t xml:space="preserve"> између</w:t>
            </w:r>
            <w:r w:rsidRPr="00B50078">
              <w:rPr>
                <w:rFonts w:asciiTheme="minorHAnsi" w:hAnsiTheme="minorHAnsi" w:cstheme="minorHAnsi"/>
                <w:b/>
                <w:lang w:val="sr-Cyrl-CS"/>
              </w:rPr>
              <w:t xml:space="preserve"> </w:t>
            </w:r>
            <w:r w:rsidR="00920ABC" w:rsidRPr="00B50078">
              <w:rPr>
                <w:rFonts w:asciiTheme="minorHAnsi" w:hAnsiTheme="minorHAnsi" w:cstheme="minorHAnsi"/>
                <w:b/>
                <w:lang w:val="sr-Cyrl-CS"/>
              </w:rPr>
              <w:t>установа</w:t>
            </w:r>
            <w:r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културе</w:t>
            </w:r>
            <w:r w:rsidR="00906C4E" w:rsidRPr="00B50078">
              <w:rPr>
                <w:rFonts w:asciiTheme="minorHAnsi" w:hAnsiTheme="minorHAnsi" w:cstheme="minorHAnsi"/>
                <w:b/>
                <w:lang w:val="sr-Cyrl-CS"/>
              </w:rPr>
              <w:t xml:space="preserve"> и</w:t>
            </w:r>
            <w:r w:rsidRPr="00B50078">
              <w:rPr>
                <w:rFonts w:asciiTheme="minorHAnsi" w:hAnsiTheme="minorHAnsi" w:cstheme="minorHAnsi"/>
                <w:b/>
                <w:lang w:val="sr-Cyrl-CS"/>
              </w:rPr>
              <w:t xml:space="preserve"> </w:t>
            </w:r>
            <w:r w:rsidR="00906C4E" w:rsidRPr="00B50078">
              <w:rPr>
                <w:rFonts w:asciiTheme="minorHAnsi" w:hAnsiTheme="minorHAnsi" w:cstheme="minorHAnsi"/>
                <w:b/>
                <w:lang w:val="sr-Cyrl-CS"/>
              </w:rPr>
              <w:t>других</w:t>
            </w:r>
            <w:r w:rsidRPr="00B50078">
              <w:rPr>
                <w:rFonts w:asciiTheme="minorHAnsi" w:hAnsiTheme="minorHAnsi" w:cstheme="minorHAnsi"/>
                <w:b/>
                <w:lang w:val="sr-Cyrl-CS"/>
              </w:rPr>
              <w:t xml:space="preserve"> </w:t>
            </w:r>
            <w:r w:rsidR="00906C4E" w:rsidRPr="00B50078">
              <w:rPr>
                <w:rFonts w:asciiTheme="minorHAnsi" w:hAnsiTheme="minorHAnsi" w:cstheme="minorHAnsi"/>
                <w:b/>
                <w:lang w:val="sr-Cyrl-CS"/>
              </w:rPr>
              <w:t>установа</w:t>
            </w:r>
            <w:r w:rsidRPr="00B50078">
              <w:rPr>
                <w:rFonts w:asciiTheme="minorHAnsi" w:hAnsiTheme="minorHAnsi" w:cstheme="minorHAnsi"/>
                <w:b/>
                <w:lang w:val="sr-Cyrl-CS"/>
              </w:rPr>
              <w:t xml:space="preserve">, </w:t>
            </w:r>
            <w:r w:rsidR="00906C4E" w:rsidRPr="00B50078">
              <w:rPr>
                <w:rFonts w:asciiTheme="minorHAnsi" w:hAnsiTheme="minorHAnsi" w:cstheme="minorHAnsi"/>
                <w:b/>
                <w:lang w:val="sr-Cyrl-CS"/>
              </w:rPr>
              <w:t>удружења</w:t>
            </w:r>
            <w:r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и</w:t>
            </w:r>
            <w:r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поједин</w:t>
            </w:r>
            <w:r w:rsidR="00906C4E" w:rsidRPr="00B50078">
              <w:rPr>
                <w:rFonts w:asciiTheme="minorHAnsi" w:hAnsiTheme="minorHAnsi" w:cstheme="minorHAnsi"/>
                <w:b/>
                <w:lang w:val="sr-Cyrl-CS"/>
              </w:rPr>
              <w:t>аца</w:t>
            </w:r>
          </w:p>
        </w:tc>
      </w:tr>
      <w:tr w:rsidR="00171024" w:rsidRPr="00B50078" w:rsidTr="00CC6623">
        <w:trPr>
          <w:trHeight w:val="548"/>
        </w:trPr>
        <w:tc>
          <w:tcPr>
            <w:tcW w:w="14485" w:type="dxa"/>
            <w:gridSpan w:val="5"/>
            <w:tcBorders>
              <w:top w:val="single" w:sz="4" w:space="0" w:color="000000"/>
              <w:left w:val="single" w:sz="4" w:space="0" w:color="000000"/>
              <w:bottom w:val="single" w:sz="4" w:space="0" w:color="000000"/>
              <w:right w:val="single" w:sz="4" w:space="0" w:color="000000"/>
            </w:tcBorders>
            <w:shd w:val="clear" w:color="auto" w:fill="CC99FF"/>
          </w:tcPr>
          <w:p w:rsidR="00171024" w:rsidRPr="00B50078" w:rsidRDefault="00171024" w:rsidP="00B05083">
            <w:pPr>
              <w:snapToGrid w:val="0"/>
              <w:rPr>
                <w:rFonts w:asciiTheme="minorHAnsi" w:hAnsiTheme="minorHAnsi" w:cstheme="minorHAnsi"/>
                <w:lang w:val="sr-Cyrl-CS"/>
              </w:rPr>
            </w:pPr>
            <w:r w:rsidRPr="00B50078">
              <w:rPr>
                <w:rFonts w:asciiTheme="minorHAnsi" w:hAnsiTheme="minorHAnsi" w:cstheme="minorHAnsi"/>
                <w:lang w:val="ru-RU"/>
              </w:rPr>
              <w:lastRenderedPageBreak/>
              <w:t xml:space="preserve"> </w:t>
            </w:r>
            <w:r w:rsidR="00CC6623" w:rsidRPr="00B50078">
              <w:rPr>
                <w:rFonts w:asciiTheme="minorHAnsi" w:hAnsiTheme="minorHAnsi" w:cstheme="minorHAnsi"/>
                <w:b/>
                <w:bCs/>
                <w:lang w:val="ru-RU"/>
              </w:rPr>
              <w:t>ЦИЉ</w:t>
            </w:r>
            <w:r w:rsidRPr="00B50078">
              <w:rPr>
                <w:rFonts w:asciiTheme="minorHAnsi" w:hAnsiTheme="minorHAnsi" w:cstheme="minorHAnsi"/>
                <w:b/>
                <w:bCs/>
                <w:lang w:val="ru-RU"/>
              </w:rPr>
              <w:t xml:space="preserve"> </w:t>
            </w:r>
            <w:r w:rsidRPr="00B50078">
              <w:rPr>
                <w:rFonts w:asciiTheme="minorHAnsi" w:hAnsiTheme="minorHAnsi" w:cstheme="minorHAnsi"/>
                <w:lang w:val="ru-RU"/>
              </w:rPr>
              <w:t xml:space="preserve">          </w:t>
            </w:r>
            <w:r w:rsidR="00CC1994" w:rsidRPr="00B50078">
              <w:rPr>
                <w:rFonts w:asciiTheme="minorHAnsi" w:hAnsiTheme="minorHAnsi" w:cstheme="minorHAnsi"/>
                <w:lang w:val="ru-RU"/>
              </w:rPr>
              <w:t>4</w:t>
            </w:r>
            <w:r w:rsidR="00381964" w:rsidRPr="00B50078">
              <w:rPr>
                <w:rFonts w:asciiTheme="minorHAnsi" w:hAnsiTheme="minorHAnsi" w:cstheme="minorHAnsi"/>
                <w:lang w:val="ru-RU"/>
              </w:rPr>
              <w:t>.</w:t>
            </w:r>
            <w:r w:rsidRPr="00B50078">
              <w:rPr>
                <w:rFonts w:asciiTheme="minorHAnsi" w:hAnsiTheme="minorHAnsi" w:cstheme="minorHAnsi"/>
                <w:lang w:val="sr-Cyrl-CS"/>
              </w:rPr>
              <w:t xml:space="preserve">1.1 </w:t>
            </w:r>
            <w:r w:rsidR="00906C4E" w:rsidRPr="00B50078">
              <w:rPr>
                <w:rFonts w:asciiTheme="minorHAnsi" w:hAnsiTheme="minorHAnsi" w:cstheme="minorHAnsi"/>
                <w:lang w:val="sr-Cyrl-CS"/>
              </w:rPr>
              <w:t xml:space="preserve">Успостављање </w:t>
            </w:r>
            <w:r w:rsidR="00CC6623" w:rsidRPr="00B50078">
              <w:rPr>
                <w:rFonts w:asciiTheme="minorHAnsi" w:hAnsiTheme="minorHAnsi" w:cstheme="minorHAnsi"/>
                <w:lang w:val="sr-Cyrl-CS"/>
              </w:rPr>
              <w:t>сарадње</w:t>
            </w:r>
            <w:r w:rsidRPr="00B50078">
              <w:rPr>
                <w:rFonts w:asciiTheme="minorHAnsi" w:hAnsiTheme="minorHAnsi" w:cstheme="minorHAnsi"/>
                <w:lang w:val="sr-Cyrl-CS"/>
              </w:rPr>
              <w:t xml:space="preserve"> </w:t>
            </w:r>
            <w:r w:rsidR="00906C4E" w:rsidRPr="00B50078">
              <w:rPr>
                <w:rFonts w:asciiTheme="minorHAnsi" w:hAnsiTheme="minorHAnsi" w:cstheme="minorHAnsi"/>
                <w:lang w:val="sr-Cyrl-CS"/>
              </w:rPr>
              <w:t xml:space="preserve">између установа културе, образовно-васпитних </w:t>
            </w:r>
            <w:r w:rsidR="00B05083" w:rsidRPr="00B50078">
              <w:rPr>
                <w:rFonts w:asciiTheme="minorHAnsi" w:hAnsiTheme="minorHAnsi" w:cstheme="minorHAnsi"/>
                <w:lang w:val="sr-Cyrl-CS"/>
              </w:rPr>
              <w:t>установа</w:t>
            </w:r>
            <w:r w:rsidR="00906C4E" w:rsidRPr="00B50078">
              <w:rPr>
                <w:rFonts w:asciiTheme="minorHAnsi" w:hAnsiTheme="minorHAnsi" w:cstheme="minorHAnsi"/>
                <w:lang w:val="sr-Cyrl-CS"/>
              </w:rPr>
              <w:t xml:space="preserve">, удружења и појединаца </w:t>
            </w:r>
          </w:p>
        </w:tc>
      </w:tr>
      <w:tr w:rsidR="00171024" w:rsidRPr="00B50078" w:rsidTr="00CA65DE">
        <w:trPr>
          <w:trHeight w:val="2843"/>
        </w:trPr>
        <w:tc>
          <w:tcPr>
            <w:tcW w:w="3697" w:type="dxa"/>
            <w:gridSpan w:val="2"/>
            <w:tcBorders>
              <w:top w:val="single" w:sz="4" w:space="0" w:color="000000"/>
              <w:left w:val="single" w:sz="4" w:space="0" w:color="000000"/>
              <w:bottom w:val="single" w:sz="4" w:space="0" w:color="000000"/>
            </w:tcBorders>
            <w:shd w:val="clear" w:color="auto" w:fill="auto"/>
          </w:tcPr>
          <w:p w:rsidR="002B52F1" w:rsidRDefault="002B52F1" w:rsidP="00AF65B7">
            <w:pPr>
              <w:snapToGrid w:val="0"/>
              <w:rPr>
                <w:rFonts w:asciiTheme="minorHAnsi" w:hAnsiTheme="minorHAnsi" w:cstheme="minorHAnsi"/>
                <w:lang w:val="sr-Cyrl-CS"/>
              </w:rPr>
            </w:pPr>
          </w:p>
          <w:p w:rsidR="002B52F1" w:rsidRDefault="002B52F1" w:rsidP="00AF65B7">
            <w:pPr>
              <w:snapToGrid w:val="0"/>
              <w:rPr>
                <w:rFonts w:asciiTheme="minorHAnsi" w:hAnsiTheme="minorHAnsi" w:cstheme="minorHAnsi"/>
                <w:lang w:val="sr-Cyrl-CS"/>
              </w:rPr>
            </w:pPr>
          </w:p>
          <w:p w:rsidR="00DC5C91" w:rsidRPr="00B50078" w:rsidRDefault="00CC6623" w:rsidP="001A697D">
            <w:pPr>
              <w:snapToGrid w:val="0"/>
              <w:rPr>
                <w:rFonts w:asciiTheme="minorHAnsi" w:hAnsiTheme="minorHAnsi" w:cstheme="minorHAnsi"/>
                <w:lang w:val="sr-Cyrl-CS"/>
              </w:rPr>
            </w:pPr>
            <w:r w:rsidRPr="00B50078">
              <w:rPr>
                <w:rFonts w:asciiTheme="minorHAnsi" w:hAnsiTheme="minorHAnsi" w:cstheme="minorHAnsi"/>
                <w:lang w:val="sr-Cyrl-CS"/>
              </w:rPr>
              <w:t>Креирање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културне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понуде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на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основу</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потреба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образовних</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установа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и</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цивилног</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сектора</w:t>
            </w:r>
            <w:r w:rsidR="00920ABC" w:rsidRPr="00B50078">
              <w:rPr>
                <w:rFonts w:asciiTheme="minorHAnsi" w:hAnsiTheme="minorHAnsi" w:cstheme="minorHAnsi"/>
                <w:lang w:val="sr-Cyrl-CS"/>
              </w:rPr>
              <w:t xml:space="preserve"> -</w:t>
            </w:r>
            <w:r w:rsidR="00DC5C91" w:rsidRPr="00B50078">
              <w:rPr>
                <w:rFonts w:asciiTheme="minorHAnsi" w:hAnsiTheme="minorHAnsi" w:cstheme="minorHAnsi"/>
                <w:lang w:val="sr-Cyrl-CS"/>
              </w:rPr>
              <w:t>Округли сто</w:t>
            </w:r>
            <w:r w:rsidR="001A697D">
              <w:rPr>
                <w:rFonts w:asciiTheme="minorHAnsi" w:hAnsiTheme="minorHAnsi" w:cstheme="minorHAnsi"/>
                <w:lang w:val="sr-Cyrl-CS"/>
              </w:rPr>
              <w:t>лови</w:t>
            </w:r>
          </w:p>
        </w:tc>
        <w:tc>
          <w:tcPr>
            <w:tcW w:w="3553" w:type="dxa"/>
            <w:tcBorders>
              <w:top w:val="single" w:sz="4" w:space="0" w:color="000000"/>
              <w:left w:val="single" w:sz="4" w:space="0" w:color="000000"/>
              <w:bottom w:val="single" w:sz="4" w:space="0" w:color="000000"/>
            </w:tcBorders>
            <w:shd w:val="clear" w:color="auto" w:fill="auto"/>
          </w:tcPr>
          <w:p w:rsidR="00171024" w:rsidRPr="00B50078" w:rsidRDefault="00171024">
            <w:pPr>
              <w:rPr>
                <w:rFonts w:asciiTheme="minorHAnsi" w:hAnsiTheme="minorHAnsi" w:cstheme="minorHAnsi"/>
                <w:lang w:val="sr-Latn-CS"/>
              </w:rPr>
            </w:pPr>
          </w:p>
          <w:p w:rsidR="002B52F1" w:rsidRDefault="002B52F1">
            <w:pPr>
              <w:rPr>
                <w:rFonts w:asciiTheme="minorHAnsi" w:hAnsiTheme="minorHAnsi" w:cstheme="minorHAnsi"/>
              </w:rPr>
            </w:pPr>
          </w:p>
          <w:p w:rsidR="002B52F1" w:rsidRDefault="002B52F1">
            <w:pPr>
              <w:rPr>
                <w:rFonts w:asciiTheme="minorHAnsi" w:hAnsiTheme="minorHAnsi" w:cstheme="minorHAnsi"/>
              </w:rPr>
            </w:pPr>
          </w:p>
          <w:p w:rsidR="00171024" w:rsidRPr="00AF65B7" w:rsidRDefault="00AF65B7">
            <w:pPr>
              <w:rPr>
                <w:rFonts w:asciiTheme="minorHAnsi" w:hAnsiTheme="minorHAnsi" w:cstheme="minorHAnsi"/>
              </w:rPr>
            </w:pPr>
            <w:r>
              <w:rPr>
                <w:rFonts w:asciiTheme="minorHAnsi" w:hAnsiTheme="minorHAnsi" w:cstheme="minorHAnsi"/>
              </w:rPr>
              <w:t>Мај-јул 2017 године</w:t>
            </w:r>
          </w:p>
          <w:p w:rsidR="00171024" w:rsidRPr="00B50078" w:rsidRDefault="00171024">
            <w:pPr>
              <w:rPr>
                <w:rFonts w:asciiTheme="minorHAnsi" w:hAnsiTheme="minorHAnsi" w:cstheme="minorHAnsi"/>
                <w:lang w:val="sr-Latn-CS"/>
              </w:rPr>
            </w:pPr>
          </w:p>
        </w:tc>
        <w:tc>
          <w:tcPr>
            <w:tcW w:w="3366" w:type="dxa"/>
            <w:tcBorders>
              <w:top w:val="single" w:sz="4" w:space="0" w:color="000000"/>
              <w:left w:val="single" w:sz="4" w:space="0" w:color="000000"/>
              <w:bottom w:val="single" w:sz="4" w:space="0" w:color="000000"/>
            </w:tcBorders>
            <w:shd w:val="clear" w:color="auto" w:fill="auto"/>
          </w:tcPr>
          <w:p w:rsidR="00CA65DE" w:rsidRDefault="00CA65DE" w:rsidP="00CA65DE">
            <w:pPr>
              <w:rPr>
                <w:rFonts w:asciiTheme="minorHAnsi" w:hAnsiTheme="minorHAnsi" w:cstheme="minorHAnsi"/>
              </w:rPr>
            </w:pPr>
            <w:r w:rsidRPr="00B50078">
              <w:rPr>
                <w:rFonts w:asciiTheme="minorHAnsi" w:hAnsiTheme="minorHAnsi" w:cstheme="minorHAnsi"/>
                <w:lang w:val="sr-Cyrl-CS"/>
              </w:rPr>
              <w:t xml:space="preserve">Градска </w:t>
            </w:r>
            <w:r w:rsidRPr="00B50078">
              <w:rPr>
                <w:rFonts w:asciiTheme="minorHAnsi" w:hAnsiTheme="minorHAnsi" w:cstheme="minorHAnsi"/>
              </w:rPr>
              <w:t xml:space="preserve">општина </w:t>
            </w:r>
            <w:r w:rsidR="009E6020">
              <w:rPr>
                <w:rFonts w:asciiTheme="minorHAnsi" w:hAnsiTheme="minorHAnsi" w:cstheme="minorHAnsi"/>
              </w:rPr>
              <w:t>Савски венац</w:t>
            </w:r>
          </w:p>
          <w:p w:rsidR="00920ABC" w:rsidRPr="00B50078" w:rsidRDefault="00CC6623">
            <w:pPr>
              <w:snapToGrid w:val="0"/>
              <w:rPr>
                <w:rFonts w:asciiTheme="minorHAnsi" w:hAnsiTheme="minorHAnsi" w:cstheme="minorHAnsi"/>
                <w:lang w:val="sr-Cyrl-CS"/>
              </w:rPr>
            </w:pPr>
            <w:r w:rsidRPr="00B50078">
              <w:rPr>
                <w:rFonts w:asciiTheme="minorHAnsi" w:hAnsiTheme="minorHAnsi" w:cstheme="minorHAnsi"/>
                <w:lang w:val="sr-Cyrl-CS"/>
              </w:rPr>
              <w:t>Установе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културе</w:t>
            </w:r>
          </w:p>
          <w:p w:rsidR="00171024" w:rsidRPr="00B50078" w:rsidRDefault="00920ABC">
            <w:pPr>
              <w:snapToGrid w:val="0"/>
              <w:rPr>
                <w:rFonts w:asciiTheme="minorHAnsi" w:hAnsiTheme="minorHAnsi" w:cstheme="minorHAnsi"/>
                <w:lang w:val="sr-Cyrl-CS"/>
              </w:rPr>
            </w:pPr>
            <w:r w:rsidRPr="00B50078">
              <w:rPr>
                <w:rFonts w:asciiTheme="minorHAnsi" w:hAnsiTheme="minorHAnsi" w:cstheme="minorHAnsi"/>
                <w:lang w:val="sr-Cyrl-CS"/>
              </w:rPr>
              <w:t>О</w:t>
            </w:r>
            <w:r w:rsidR="00CC6623" w:rsidRPr="00B50078">
              <w:rPr>
                <w:rFonts w:asciiTheme="minorHAnsi" w:hAnsiTheme="minorHAnsi" w:cstheme="minorHAnsi"/>
                <w:lang w:val="sr-Cyrl-CS"/>
              </w:rPr>
              <w:t>б</w:t>
            </w:r>
            <w:r w:rsidRPr="00B50078">
              <w:rPr>
                <w:rFonts w:asciiTheme="minorHAnsi" w:hAnsiTheme="minorHAnsi" w:cstheme="minorHAnsi"/>
                <w:lang w:val="sr-Cyrl-CS"/>
              </w:rPr>
              <w:t>разовно-васпитне</w:t>
            </w:r>
            <w:r w:rsidR="00171024" w:rsidRPr="00B50078">
              <w:rPr>
                <w:rFonts w:asciiTheme="minorHAnsi" w:hAnsiTheme="minorHAnsi" w:cstheme="minorHAnsi"/>
                <w:lang w:val="sr-Cyrl-CS"/>
              </w:rPr>
              <w:t xml:space="preserve"> </w:t>
            </w:r>
            <w:r w:rsidR="00CC6623" w:rsidRPr="00B50078">
              <w:rPr>
                <w:rFonts w:asciiTheme="minorHAnsi" w:hAnsiTheme="minorHAnsi" w:cstheme="minorHAnsi"/>
                <w:lang w:val="sr-Cyrl-CS"/>
              </w:rPr>
              <w:t>установе</w:t>
            </w:r>
            <w:r w:rsidR="00171024" w:rsidRPr="00B50078">
              <w:rPr>
                <w:rFonts w:asciiTheme="minorHAnsi" w:hAnsiTheme="minorHAnsi" w:cstheme="minorHAnsi"/>
                <w:lang w:val="sr-Cyrl-CS"/>
              </w:rPr>
              <w:t xml:space="preserve"> </w:t>
            </w:r>
          </w:p>
          <w:p w:rsidR="00CC6623" w:rsidRPr="00B50078" w:rsidRDefault="00CC6623">
            <w:pPr>
              <w:rPr>
                <w:rFonts w:asciiTheme="minorHAnsi" w:hAnsiTheme="minorHAnsi" w:cstheme="minorHAnsi"/>
                <w:lang w:val="sr-Cyrl-CS"/>
              </w:rPr>
            </w:pPr>
            <w:r w:rsidRPr="00B50078">
              <w:rPr>
                <w:rFonts w:asciiTheme="minorHAnsi" w:hAnsiTheme="minorHAnsi" w:cstheme="minorHAnsi"/>
                <w:lang w:val="sr-Cyrl-CS"/>
              </w:rPr>
              <w:t>Канцеларија за младе</w:t>
            </w:r>
          </w:p>
          <w:p w:rsidR="00920ABC" w:rsidRDefault="00920ABC" w:rsidP="00CC6623">
            <w:pPr>
              <w:rPr>
                <w:rFonts w:asciiTheme="minorHAnsi" w:hAnsiTheme="minorHAnsi" w:cstheme="minorHAnsi"/>
                <w:lang w:val="sr-Cyrl-CS"/>
              </w:rPr>
            </w:pPr>
            <w:r w:rsidRPr="00B50078">
              <w:rPr>
                <w:rFonts w:asciiTheme="minorHAnsi" w:hAnsiTheme="minorHAnsi" w:cstheme="minorHAnsi"/>
                <w:lang w:val="sr-Cyrl-CS"/>
              </w:rPr>
              <w:t xml:space="preserve">Удружења </w:t>
            </w:r>
          </w:p>
          <w:p w:rsidR="002B52F1" w:rsidRPr="00B50078" w:rsidRDefault="002B52F1" w:rsidP="00CC6623">
            <w:pPr>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171024" w:rsidRPr="00B50078" w:rsidRDefault="00CC6623">
            <w:pPr>
              <w:snapToGrid w:val="0"/>
              <w:rPr>
                <w:rFonts w:asciiTheme="minorHAnsi" w:hAnsiTheme="minorHAnsi" w:cstheme="minorHAnsi"/>
                <w:lang w:val="sr-Cyrl-CS"/>
              </w:rPr>
            </w:pPr>
            <w:r w:rsidRPr="00B50078">
              <w:rPr>
                <w:rFonts w:asciiTheme="minorHAnsi" w:hAnsiTheme="minorHAnsi" w:cstheme="minorHAnsi"/>
                <w:lang w:val="sr-Cyrl-CS"/>
              </w:rPr>
              <w:t>Број</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учесника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округлог</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стола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предложене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мере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за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остваривање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облика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сарадње</w:t>
            </w:r>
            <w:r w:rsidR="002B52F1">
              <w:rPr>
                <w:rFonts w:asciiTheme="minorHAnsi" w:hAnsiTheme="minorHAnsi" w:cstheme="minorHAnsi"/>
                <w:lang w:val="sr-Cyrl-CS"/>
              </w:rPr>
              <w:t>, имплементација предложених мера</w:t>
            </w:r>
          </w:p>
        </w:tc>
      </w:tr>
      <w:tr w:rsidR="0003244C" w:rsidRPr="00B50078" w:rsidTr="00CA65DE">
        <w:trPr>
          <w:trHeight w:val="2843"/>
        </w:trPr>
        <w:tc>
          <w:tcPr>
            <w:tcW w:w="3697" w:type="dxa"/>
            <w:gridSpan w:val="2"/>
            <w:tcBorders>
              <w:top w:val="single" w:sz="4" w:space="0" w:color="000000"/>
              <w:left w:val="single" w:sz="4" w:space="0" w:color="000000"/>
              <w:bottom w:val="single" w:sz="4" w:space="0" w:color="000000"/>
            </w:tcBorders>
            <w:shd w:val="clear" w:color="auto" w:fill="auto"/>
          </w:tcPr>
          <w:p w:rsidR="0003244C" w:rsidRDefault="0003244C" w:rsidP="00AF65B7">
            <w:pPr>
              <w:snapToGrid w:val="0"/>
              <w:rPr>
                <w:rFonts w:asciiTheme="minorHAnsi" w:hAnsiTheme="minorHAnsi" w:cstheme="minorHAnsi"/>
                <w:lang w:val="sr-Cyrl-CS"/>
              </w:rPr>
            </w:pPr>
            <w:r>
              <w:rPr>
                <w:rFonts w:asciiTheme="minorHAnsi" w:hAnsiTheme="minorHAnsi" w:cstheme="minorHAnsi"/>
                <w:lang w:val="sr-Cyrl-CS"/>
              </w:rPr>
              <w:t>Склапање протокола о сарадњи са субјектима у култури са територије општине (субвенционисани културни садржаји за неше грађане)</w:t>
            </w:r>
          </w:p>
        </w:tc>
        <w:tc>
          <w:tcPr>
            <w:tcW w:w="3553" w:type="dxa"/>
            <w:tcBorders>
              <w:top w:val="single" w:sz="4" w:space="0" w:color="000000"/>
              <w:left w:val="single" w:sz="4" w:space="0" w:color="000000"/>
              <w:bottom w:val="single" w:sz="4" w:space="0" w:color="000000"/>
            </w:tcBorders>
            <w:shd w:val="clear" w:color="auto" w:fill="auto"/>
          </w:tcPr>
          <w:p w:rsidR="0003244C" w:rsidRPr="00B50078" w:rsidRDefault="0003244C" w:rsidP="00A84B35">
            <w:pPr>
              <w:pStyle w:val="Footer"/>
              <w:snapToGrid w:val="0"/>
              <w:rPr>
                <w:rFonts w:asciiTheme="minorHAnsi" w:hAnsiTheme="minorHAnsi" w:cstheme="minorHAnsi"/>
                <w:lang w:val="sr-Cyrl-CS"/>
              </w:rPr>
            </w:pPr>
            <w:r w:rsidRPr="00B50078">
              <w:rPr>
                <w:rFonts w:asciiTheme="minorHAnsi" w:hAnsiTheme="minorHAnsi" w:cstheme="minorHAnsi"/>
                <w:lang w:val="sr-Cyrl-CS"/>
              </w:rPr>
              <w:t xml:space="preserve">Током </w:t>
            </w:r>
            <w:r>
              <w:rPr>
                <w:rFonts w:asciiTheme="minorHAnsi" w:hAnsiTheme="minorHAnsi" w:cstheme="minorHAnsi"/>
                <w:lang w:val="sr-Cyrl-CS"/>
              </w:rPr>
              <w:t xml:space="preserve">целе 2017 и 2018 </w:t>
            </w:r>
            <w:r w:rsidRPr="00B50078">
              <w:rPr>
                <w:rFonts w:asciiTheme="minorHAnsi" w:hAnsiTheme="minorHAnsi" w:cstheme="minorHAnsi"/>
                <w:lang w:val="sr-Cyrl-CS"/>
              </w:rPr>
              <w:t>године</w:t>
            </w:r>
          </w:p>
        </w:tc>
        <w:tc>
          <w:tcPr>
            <w:tcW w:w="3366" w:type="dxa"/>
            <w:tcBorders>
              <w:top w:val="single" w:sz="4" w:space="0" w:color="000000"/>
              <w:left w:val="single" w:sz="4" w:space="0" w:color="000000"/>
              <w:bottom w:val="single" w:sz="4" w:space="0" w:color="000000"/>
            </w:tcBorders>
            <w:shd w:val="clear" w:color="auto" w:fill="auto"/>
          </w:tcPr>
          <w:p w:rsidR="0003244C" w:rsidRDefault="0003244C" w:rsidP="00A84B35">
            <w:pPr>
              <w:snapToGrid w:val="0"/>
              <w:rPr>
                <w:rFonts w:asciiTheme="minorHAnsi" w:hAnsiTheme="minorHAnsi" w:cstheme="minorHAnsi"/>
                <w:lang w:val="sr-Cyrl-CS"/>
              </w:rPr>
            </w:pPr>
            <w:r>
              <w:rPr>
                <w:rFonts w:asciiTheme="minorHAnsi" w:hAnsiTheme="minorHAnsi" w:cstheme="minorHAnsi"/>
                <w:lang w:val="sr-Cyrl-CS"/>
              </w:rPr>
              <w:t>Управа ГО Савски венац, Одељење за дд, Одсек за културу</w:t>
            </w:r>
          </w:p>
          <w:p w:rsidR="0003244C" w:rsidRPr="00B50078" w:rsidRDefault="0003244C" w:rsidP="00A84B35">
            <w:pPr>
              <w:snapToGrid w:val="0"/>
              <w:rPr>
                <w:rFonts w:asciiTheme="minorHAnsi" w:hAnsiTheme="minorHAnsi" w:cstheme="minorHAnsi"/>
                <w:lang w:val="sr-Cyrl-CS"/>
              </w:rPr>
            </w:pPr>
            <w:r>
              <w:rPr>
                <w:rFonts w:asciiTheme="minorHAnsi" w:hAnsiTheme="minorHAnsi" w:cstheme="minorHAnsi"/>
                <w:lang w:val="sr-Cyrl-CS"/>
              </w:rPr>
              <w:t>Кабинет</w:t>
            </w:r>
          </w:p>
          <w:p w:rsidR="0003244C" w:rsidRPr="00B50078" w:rsidRDefault="0003244C" w:rsidP="00A84B35">
            <w:pPr>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auto"/>
          </w:tcPr>
          <w:p w:rsidR="0003244C" w:rsidRPr="00B50078" w:rsidRDefault="0003244C" w:rsidP="00A84B35">
            <w:pPr>
              <w:snapToGrid w:val="0"/>
              <w:rPr>
                <w:rFonts w:asciiTheme="minorHAnsi" w:hAnsiTheme="minorHAnsi" w:cstheme="minorHAnsi"/>
                <w:lang w:val="sr-Cyrl-CS"/>
              </w:rPr>
            </w:pPr>
            <w:r>
              <w:rPr>
                <w:rFonts w:asciiTheme="minorHAnsi" w:hAnsiTheme="minorHAnsi" w:cstheme="minorHAnsi"/>
                <w:lang w:val="sr-Cyrl-CS"/>
              </w:rPr>
              <w:t>Број поптисаних протокола о сарадњи</w:t>
            </w:r>
          </w:p>
        </w:tc>
      </w:tr>
      <w:tr w:rsidR="0003244C" w:rsidRPr="00B50078" w:rsidTr="007C5170">
        <w:trPr>
          <w:trHeight w:val="1245"/>
        </w:trPr>
        <w:tc>
          <w:tcPr>
            <w:tcW w:w="3675" w:type="dxa"/>
            <w:tcBorders>
              <w:top w:val="single" w:sz="4" w:space="0" w:color="000000"/>
              <w:left w:val="single" w:sz="4" w:space="0" w:color="000000"/>
              <w:bottom w:val="single" w:sz="4" w:space="0" w:color="000000"/>
            </w:tcBorders>
            <w:shd w:val="clear" w:color="auto" w:fill="FFFFFF"/>
          </w:tcPr>
          <w:p w:rsidR="0003244C" w:rsidRPr="00B50078" w:rsidRDefault="0003244C" w:rsidP="005740D4">
            <w:pPr>
              <w:snapToGrid w:val="0"/>
              <w:rPr>
                <w:rFonts w:asciiTheme="minorHAnsi" w:hAnsiTheme="minorHAnsi" w:cstheme="minorHAnsi"/>
                <w:lang w:val="sr-Cyrl-CS"/>
              </w:rPr>
            </w:pPr>
            <w:r w:rsidRPr="00B50078">
              <w:rPr>
                <w:rFonts w:asciiTheme="minorHAnsi" w:hAnsiTheme="minorHAnsi" w:cstheme="minorHAnsi"/>
                <w:lang w:val="sr-Cyrl-CS"/>
              </w:rPr>
              <w:t>Формирање заједничке инфо мреже, за потребе комуницирања и извештавања (мејлинг листе, интернет, форуми, састанци...)</w:t>
            </w:r>
          </w:p>
        </w:tc>
        <w:tc>
          <w:tcPr>
            <w:tcW w:w="3575" w:type="dxa"/>
            <w:gridSpan w:val="2"/>
            <w:tcBorders>
              <w:top w:val="single" w:sz="4" w:space="0" w:color="000000"/>
              <w:left w:val="single" w:sz="4" w:space="0" w:color="000000"/>
              <w:bottom w:val="single" w:sz="4" w:space="0" w:color="000000"/>
            </w:tcBorders>
            <w:shd w:val="clear" w:color="auto" w:fill="FFFFFF"/>
          </w:tcPr>
          <w:p w:rsidR="0003244C" w:rsidRPr="00B50078" w:rsidRDefault="0003244C">
            <w:pPr>
              <w:snapToGrid w:val="0"/>
              <w:rPr>
                <w:rFonts w:asciiTheme="minorHAnsi" w:hAnsiTheme="minorHAnsi" w:cstheme="minorHAnsi"/>
                <w:lang w:val="sr-Cyrl-CS"/>
              </w:rPr>
            </w:pPr>
            <w:r>
              <w:rPr>
                <w:rFonts w:asciiTheme="minorHAnsi" w:hAnsiTheme="minorHAnsi" w:cstheme="minorHAnsi"/>
                <w:lang w:val="sr-Cyrl-CS"/>
              </w:rPr>
              <w:t>2017 и 2018 година</w:t>
            </w:r>
          </w:p>
          <w:p w:rsidR="0003244C" w:rsidRPr="00B50078" w:rsidRDefault="0003244C">
            <w:pPr>
              <w:snapToGrid w:val="0"/>
              <w:rPr>
                <w:rFonts w:asciiTheme="minorHAnsi" w:hAnsiTheme="minorHAnsi" w:cstheme="minorHAnsi"/>
                <w:lang w:val="sr-Cyrl-CS"/>
              </w:rPr>
            </w:pPr>
          </w:p>
          <w:p w:rsidR="0003244C" w:rsidRPr="00B50078" w:rsidRDefault="0003244C">
            <w:pPr>
              <w:snapToGrid w:val="0"/>
              <w:rPr>
                <w:rFonts w:asciiTheme="minorHAnsi" w:hAnsiTheme="minorHAnsi" w:cstheme="minorHAnsi"/>
                <w:lang w:val="sr-Cyrl-CS"/>
              </w:rPr>
            </w:pPr>
          </w:p>
          <w:p w:rsidR="0003244C" w:rsidRPr="00B50078" w:rsidRDefault="0003244C">
            <w:pPr>
              <w:snapToGrid w:val="0"/>
              <w:rPr>
                <w:rFonts w:asciiTheme="minorHAnsi" w:hAnsiTheme="minorHAnsi" w:cstheme="minorHAnsi"/>
                <w:lang w:val="sr-Cyrl-CS"/>
              </w:rPr>
            </w:pPr>
          </w:p>
          <w:p w:rsidR="0003244C" w:rsidRPr="00B50078" w:rsidRDefault="0003244C">
            <w:pPr>
              <w:snapToGrid w:val="0"/>
              <w:rPr>
                <w:rFonts w:asciiTheme="minorHAnsi" w:hAnsiTheme="minorHAnsi" w:cstheme="minorHAnsi"/>
                <w:lang w:val="sr-Cyrl-CS"/>
              </w:rPr>
            </w:pPr>
          </w:p>
          <w:p w:rsidR="0003244C" w:rsidRPr="00B50078" w:rsidRDefault="0003244C">
            <w:pPr>
              <w:snapToGrid w:val="0"/>
              <w:rPr>
                <w:rFonts w:asciiTheme="minorHAnsi" w:hAnsiTheme="minorHAnsi" w:cstheme="minorHAnsi"/>
                <w:lang w:val="sr-Cyrl-CS"/>
              </w:rPr>
            </w:pPr>
          </w:p>
        </w:tc>
        <w:tc>
          <w:tcPr>
            <w:tcW w:w="3366" w:type="dxa"/>
            <w:tcBorders>
              <w:top w:val="single" w:sz="4" w:space="0" w:color="000000"/>
              <w:left w:val="single" w:sz="4" w:space="0" w:color="000000"/>
              <w:bottom w:val="single" w:sz="4" w:space="0" w:color="000000"/>
            </w:tcBorders>
            <w:shd w:val="clear" w:color="auto" w:fill="FFFFFF"/>
          </w:tcPr>
          <w:p w:rsidR="0003244C" w:rsidRDefault="0003244C" w:rsidP="00CC6623">
            <w:pPr>
              <w:rPr>
                <w:rFonts w:asciiTheme="minorHAnsi" w:hAnsiTheme="minorHAnsi" w:cstheme="minorHAnsi"/>
              </w:rPr>
            </w:pPr>
            <w:r w:rsidRPr="00B50078">
              <w:rPr>
                <w:rFonts w:asciiTheme="minorHAnsi" w:hAnsiTheme="minorHAnsi" w:cstheme="minorHAnsi"/>
                <w:lang w:val="sr-Cyrl-CS"/>
              </w:rPr>
              <w:t xml:space="preserve">Градска </w:t>
            </w:r>
            <w:r w:rsidRPr="00B50078">
              <w:rPr>
                <w:rFonts w:asciiTheme="minorHAnsi" w:hAnsiTheme="minorHAnsi" w:cstheme="minorHAnsi"/>
              </w:rPr>
              <w:t xml:space="preserve">општина </w:t>
            </w:r>
            <w:r>
              <w:rPr>
                <w:rFonts w:asciiTheme="minorHAnsi" w:hAnsiTheme="minorHAnsi" w:cstheme="minorHAnsi"/>
              </w:rPr>
              <w:t>Савски венац</w:t>
            </w:r>
            <w:r w:rsidRPr="00B50078">
              <w:rPr>
                <w:rFonts w:asciiTheme="minorHAnsi" w:hAnsiTheme="minorHAnsi" w:cstheme="minorHAnsi"/>
              </w:rPr>
              <w:t xml:space="preserve"> – Одељење за друштвене делатности </w:t>
            </w:r>
          </w:p>
          <w:p w:rsidR="0003244C" w:rsidRPr="009E6020" w:rsidRDefault="0003244C" w:rsidP="00CC6623">
            <w:pPr>
              <w:rPr>
                <w:rFonts w:asciiTheme="minorHAnsi" w:hAnsiTheme="minorHAnsi" w:cstheme="minorHAnsi"/>
              </w:rPr>
            </w:pPr>
            <w:r>
              <w:rPr>
                <w:rFonts w:asciiTheme="minorHAnsi" w:hAnsiTheme="minorHAnsi" w:cstheme="minorHAnsi"/>
              </w:rPr>
              <w:t>Одбор  за манифестацију</w:t>
            </w:r>
          </w:p>
          <w:p w:rsidR="0003244C" w:rsidRPr="00B50078" w:rsidRDefault="0003244C" w:rsidP="00DC5C91">
            <w:pPr>
              <w:rPr>
                <w:rFonts w:asciiTheme="minorHAnsi" w:hAnsiTheme="minorHAnsi" w:cstheme="minorHAnsi"/>
                <w:lang w:val="sr-Cyrl-CS"/>
              </w:rPr>
            </w:pPr>
            <w:r w:rsidRPr="00B50078">
              <w:rPr>
                <w:rFonts w:asciiTheme="minorHAnsi" w:hAnsiTheme="minorHAnsi" w:cstheme="minorHAnsi"/>
                <w:lang w:val="sr-Cyrl-CS"/>
              </w:rPr>
              <w:t>Установе културе</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03244C" w:rsidRPr="00B50078" w:rsidRDefault="0003244C" w:rsidP="00CC6623">
            <w:pPr>
              <w:snapToGrid w:val="0"/>
              <w:rPr>
                <w:rFonts w:asciiTheme="minorHAnsi" w:hAnsiTheme="minorHAnsi" w:cstheme="minorHAnsi"/>
                <w:bCs/>
                <w:lang w:val="sr-Cyrl-CS"/>
              </w:rPr>
            </w:pPr>
            <w:r w:rsidRPr="00B50078">
              <w:rPr>
                <w:rFonts w:asciiTheme="minorHAnsi" w:hAnsiTheme="minorHAnsi" w:cstheme="minorHAnsi"/>
                <w:bCs/>
                <w:lang w:val="sr-Cyrl-CS"/>
              </w:rPr>
              <w:t>Број одржаних састанака, број креираних заједничких информација и наступа у промовисању културних садржаја</w:t>
            </w:r>
          </w:p>
          <w:p w:rsidR="0003244C" w:rsidRPr="00B50078" w:rsidRDefault="0003244C" w:rsidP="00CC6623">
            <w:pPr>
              <w:snapToGrid w:val="0"/>
              <w:rPr>
                <w:rFonts w:asciiTheme="minorHAnsi" w:hAnsiTheme="minorHAnsi" w:cstheme="minorHAnsi"/>
                <w:bCs/>
                <w:lang w:val="sr-Cyrl-CS"/>
              </w:rPr>
            </w:pPr>
          </w:p>
          <w:p w:rsidR="0003244C" w:rsidRPr="00B50078" w:rsidRDefault="0003244C" w:rsidP="00CC6623">
            <w:pPr>
              <w:snapToGrid w:val="0"/>
              <w:rPr>
                <w:rFonts w:asciiTheme="minorHAnsi" w:hAnsiTheme="minorHAnsi" w:cstheme="minorHAnsi"/>
                <w:bCs/>
                <w:lang w:val="sr-Cyrl-CS"/>
              </w:rPr>
            </w:pPr>
            <w:r w:rsidRPr="00B50078">
              <w:rPr>
                <w:rFonts w:asciiTheme="minorHAnsi" w:hAnsiTheme="minorHAnsi" w:cstheme="minorHAnsi"/>
                <w:bCs/>
                <w:lang w:val="sr-Cyrl-CS"/>
              </w:rPr>
              <w:t>Број бесплатних улазница по програму, број улазница по повлашћеној цени по програму</w:t>
            </w:r>
            <w:r>
              <w:rPr>
                <w:rFonts w:asciiTheme="minorHAnsi" w:hAnsiTheme="minorHAnsi" w:cstheme="minorHAnsi"/>
                <w:bCs/>
                <w:lang w:val="sr-Cyrl-CS"/>
              </w:rPr>
              <w:t xml:space="preserve"> и број бесплатних садржаја</w:t>
            </w:r>
          </w:p>
        </w:tc>
      </w:tr>
      <w:tr w:rsidR="0003244C" w:rsidRPr="00B50078" w:rsidTr="007C5170">
        <w:trPr>
          <w:trHeight w:val="1245"/>
        </w:trPr>
        <w:tc>
          <w:tcPr>
            <w:tcW w:w="3675" w:type="dxa"/>
            <w:tcBorders>
              <w:top w:val="single" w:sz="4" w:space="0" w:color="000000"/>
              <w:left w:val="single" w:sz="4" w:space="0" w:color="000000"/>
              <w:bottom w:val="single" w:sz="4" w:space="0" w:color="000000"/>
            </w:tcBorders>
            <w:shd w:val="clear" w:color="auto" w:fill="FFFFFF"/>
          </w:tcPr>
          <w:p w:rsidR="0003244C" w:rsidRPr="00B50078" w:rsidRDefault="0003244C" w:rsidP="004A06F5">
            <w:pPr>
              <w:snapToGrid w:val="0"/>
              <w:rPr>
                <w:rFonts w:asciiTheme="minorHAnsi" w:hAnsiTheme="minorHAnsi" w:cstheme="minorHAnsi"/>
                <w:lang w:val="sr-Cyrl-CS"/>
              </w:rPr>
            </w:pPr>
            <w:r>
              <w:rPr>
                <w:rFonts w:asciiTheme="minorHAnsi" w:hAnsiTheme="minorHAnsi" w:cstheme="minorHAnsi"/>
                <w:lang w:val="sr-Cyrl-CS"/>
              </w:rPr>
              <w:lastRenderedPageBreak/>
              <w:t>У</w:t>
            </w:r>
            <w:r w:rsidRPr="00B50078">
              <w:rPr>
                <w:rFonts w:asciiTheme="minorHAnsi" w:hAnsiTheme="minorHAnsi" w:cstheme="minorHAnsi"/>
                <w:lang w:val="sr-Cyrl-CS"/>
              </w:rPr>
              <w:t xml:space="preserve">вођење </w:t>
            </w:r>
            <w:r>
              <w:rPr>
                <w:rFonts w:asciiTheme="minorHAnsi" w:hAnsiTheme="minorHAnsi" w:cstheme="minorHAnsi"/>
                <w:lang w:val="sr-Cyrl-CS"/>
              </w:rPr>
              <w:t xml:space="preserve">већег броја бесплатних садржаја, као и </w:t>
            </w:r>
            <w:r w:rsidRPr="00B50078">
              <w:rPr>
                <w:rFonts w:asciiTheme="minorHAnsi" w:hAnsiTheme="minorHAnsi" w:cstheme="minorHAnsi"/>
                <w:lang w:val="sr-Cyrl-CS"/>
              </w:rPr>
              <w:t>повлашћених цена и бесплатних улазница з</w:t>
            </w:r>
            <w:r>
              <w:rPr>
                <w:rFonts w:asciiTheme="minorHAnsi" w:hAnsiTheme="minorHAnsi" w:cstheme="minorHAnsi"/>
                <w:lang w:val="sr-Cyrl-CS"/>
              </w:rPr>
              <w:t>а одређене групе посетилаца</w:t>
            </w:r>
            <w:r w:rsidRPr="00B50078">
              <w:rPr>
                <w:rFonts w:asciiTheme="minorHAnsi" w:hAnsiTheme="minorHAnsi" w:cstheme="minorHAnsi"/>
                <w:lang w:val="sr-Cyrl-CS"/>
              </w:rPr>
              <w:t xml:space="preserve"> припрадници</w:t>
            </w:r>
            <w:r>
              <w:rPr>
                <w:rFonts w:asciiTheme="minorHAnsi" w:hAnsiTheme="minorHAnsi" w:cstheme="minorHAnsi"/>
                <w:lang w:val="sr-Cyrl-CS"/>
              </w:rPr>
              <w:t>ма</w:t>
            </w:r>
            <w:r w:rsidRPr="00B50078">
              <w:rPr>
                <w:rFonts w:asciiTheme="minorHAnsi" w:hAnsiTheme="minorHAnsi" w:cstheme="minorHAnsi"/>
                <w:lang w:val="sr-Cyrl-CS"/>
              </w:rPr>
              <w:t xml:space="preserve"> маргинализованих група)</w:t>
            </w:r>
          </w:p>
        </w:tc>
        <w:tc>
          <w:tcPr>
            <w:tcW w:w="3575" w:type="dxa"/>
            <w:gridSpan w:val="2"/>
            <w:tcBorders>
              <w:top w:val="single" w:sz="4" w:space="0" w:color="000000"/>
              <w:left w:val="single" w:sz="4" w:space="0" w:color="000000"/>
              <w:bottom w:val="single" w:sz="4" w:space="0" w:color="000000"/>
            </w:tcBorders>
            <w:shd w:val="clear" w:color="auto" w:fill="FFFFFF"/>
          </w:tcPr>
          <w:p w:rsidR="0003244C" w:rsidRDefault="0003244C">
            <w:pPr>
              <w:snapToGrid w:val="0"/>
              <w:rPr>
                <w:rFonts w:asciiTheme="minorHAnsi" w:hAnsiTheme="minorHAnsi" w:cstheme="minorHAnsi"/>
                <w:lang w:val="sr-Cyrl-CS"/>
              </w:rPr>
            </w:pPr>
            <w:r>
              <w:rPr>
                <w:rFonts w:asciiTheme="minorHAnsi" w:hAnsiTheme="minorHAnsi" w:cstheme="minorHAnsi"/>
                <w:lang w:val="sr-Cyrl-CS"/>
              </w:rPr>
              <w:t>Током целе године</w:t>
            </w:r>
          </w:p>
        </w:tc>
        <w:tc>
          <w:tcPr>
            <w:tcW w:w="3366" w:type="dxa"/>
            <w:tcBorders>
              <w:top w:val="single" w:sz="4" w:space="0" w:color="000000"/>
              <w:left w:val="single" w:sz="4" w:space="0" w:color="000000"/>
              <w:bottom w:val="single" w:sz="4" w:space="0" w:color="000000"/>
            </w:tcBorders>
            <w:shd w:val="clear" w:color="auto" w:fill="FFFFFF"/>
          </w:tcPr>
          <w:p w:rsidR="00963FCD" w:rsidRDefault="00963FCD" w:rsidP="00963FCD">
            <w:pPr>
              <w:rPr>
                <w:rFonts w:asciiTheme="minorHAnsi" w:hAnsiTheme="minorHAnsi" w:cstheme="minorHAnsi"/>
              </w:rPr>
            </w:pPr>
            <w:r w:rsidRPr="00B50078">
              <w:rPr>
                <w:rFonts w:asciiTheme="minorHAnsi" w:hAnsiTheme="minorHAnsi" w:cstheme="minorHAnsi"/>
                <w:lang w:val="sr-Cyrl-CS"/>
              </w:rPr>
              <w:t xml:space="preserve">Градска </w:t>
            </w:r>
            <w:r w:rsidRPr="00B50078">
              <w:rPr>
                <w:rFonts w:asciiTheme="minorHAnsi" w:hAnsiTheme="minorHAnsi" w:cstheme="minorHAnsi"/>
              </w:rPr>
              <w:t xml:space="preserve">општина </w:t>
            </w:r>
            <w:r>
              <w:rPr>
                <w:rFonts w:asciiTheme="minorHAnsi" w:hAnsiTheme="minorHAnsi" w:cstheme="minorHAnsi"/>
              </w:rPr>
              <w:t>Савски венац</w:t>
            </w:r>
            <w:r w:rsidRPr="00B50078">
              <w:rPr>
                <w:rFonts w:asciiTheme="minorHAnsi" w:hAnsiTheme="minorHAnsi" w:cstheme="minorHAnsi"/>
              </w:rPr>
              <w:t xml:space="preserve"> – Одељење за друштвене делатности </w:t>
            </w:r>
          </w:p>
          <w:p w:rsidR="0003244C" w:rsidRPr="00B50078" w:rsidRDefault="00963FCD" w:rsidP="00963FCD">
            <w:pPr>
              <w:rPr>
                <w:rFonts w:asciiTheme="minorHAnsi" w:hAnsiTheme="minorHAnsi" w:cstheme="minorHAnsi"/>
                <w:lang w:val="sr-Cyrl-CS"/>
              </w:rPr>
            </w:pPr>
            <w:r w:rsidRPr="00B50078">
              <w:rPr>
                <w:rFonts w:asciiTheme="minorHAnsi" w:hAnsiTheme="minorHAnsi" w:cstheme="minorHAnsi"/>
                <w:lang w:val="sr-Cyrl-CS"/>
              </w:rPr>
              <w:t>Установе културе</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03244C" w:rsidRPr="00B50078" w:rsidRDefault="00963FCD" w:rsidP="00963FCD">
            <w:pPr>
              <w:snapToGrid w:val="0"/>
              <w:rPr>
                <w:rFonts w:asciiTheme="minorHAnsi" w:hAnsiTheme="minorHAnsi" w:cstheme="minorHAnsi"/>
                <w:bCs/>
                <w:lang w:val="sr-Cyrl-CS"/>
              </w:rPr>
            </w:pPr>
            <w:r>
              <w:rPr>
                <w:rFonts w:asciiTheme="minorHAnsi" w:hAnsiTheme="minorHAnsi" w:cstheme="minorHAnsi"/>
                <w:bCs/>
                <w:lang w:val="sr-Cyrl-CS"/>
              </w:rPr>
              <w:t>Број бесплатних садржаја</w:t>
            </w:r>
          </w:p>
        </w:tc>
      </w:tr>
    </w:tbl>
    <w:p w:rsidR="007E1CCD" w:rsidRDefault="007E1CCD">
      <w:pPr>
        <w:jc w:val="center"/>
        <w:rPr>
          <w:rFonts w:asciiTheme="minorHAnsi" w:hAnsiTheme="minorHAnsi" w:cstheme="minorHAnsi"/>
          <w:b/>
        </w:rPr>
      </w:pPr>
    </w:p>
    <w:p w:rsidR="007E1CCD" w:rsidRDefault="007E1CCD">
      <w:pPr>
        <w:jc w:val="center"/>
        <w:rPr>
          <w:rFonts w:asciiTheme="minorHAnsi" w:hAnsiTheme="minorHAnsi" w:cstheme="minorHAnsi"/>
          <w:b/>
        </w:rPr>
      </w:pPr>
    </w:p>
    <w:p w:rsidR="00171024" w:rsidRPr="00B07818" w:rsidRDefault="00B07818">
      <w:pPr>
        <w:jc w:val="center"/>
        <w:rPr>
          <w:rFonts w:asciiTheme="minorHAnsi" w:hAnsiTheme="minorHAnsi" w:cstheme="minorHAnsi"/>
          <w:b/>
        </w:rPr>
      </w:pPr>
      <w:r>
        <w:rPr>
          <w:rFonts w:asciiTheme="minorHAnsi" w:hAnsiTheme="minorHAnsi" w:cstheme="minorHAnsi"/>
          <w:b/>
        </w:rPr>
        <w:t>5</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РАЗВОЈ</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И</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НЕГОВАЊЕ</w:t>
      </w:r>
      <w:r w:rsidR="00171024" w:rsidRPr="00B50078">
        <w:rPr>
          <w:rFonts w:asciiTheme="minorHAnsi" w:hAnsiTheme="minorHAnsi" w:cstheme="minorHAnsi"/>
          <w:b/>
          <w:lang w:val="sr-Cyrl-CS"/>
        </w:rPr>
        <w:t xml:space="preserve"> </w:t>
      </w:r>
      <w:r w:rsidR="00CC6623" w:rsidRPr="00B50078">
        <w:rPr>
          <w:rFonts w:asciiTheme="minorHAnsi" w:hAnsiTheme="minorHAnsi" w:cstheme="minorHAnsi"/>
          <w:b/>
          <w:lang w:val="sr-Cyrl-CS"/>
        </w:rPr>
        <w:t>ПУБЛИКЕ</w:t>
      </w:r>
    </w:p>
    <w:tbl>
      <w:tblPr>
        <w:tblW w:w="0" w:type="auto"/>
        <w:tblInd w:w="-612" w:type="dxa"/>
        <w:tblLayout w:type="fixed"/>
        <w:tblLook w:val="0000"/>
      </w:tblPr>
      <w:tblGrid>
        <w:gridCol w:w="3780"/>
        <w:gridCol w:w="450"/>
        <w:gridCol w:w="2860"/>
        <w:gridCol w:w="110"/>
        <w:gridCol w:w="3421"/>
        <w:gridCol w:w="3869"/>
      </w:tblGrid>
      <w:tr w:rsidR="000F6DD7" w:rsidRPr="00B50078" w:rsidTr="00CC1994">
        <w:trPr>
          <w:trHeight w:val="737"/>
        </w:trPr>
        <w:tc>
          <w:tcPr>
            <w:tcW w:w="3780" w:type="dxa"/>
            <w:tcBorders>
              <w:top w:val="single" w:sz="4" w:space="0" w:color="000000"/>
              <w:left w:val="single" w:sz="4" w:space="0" w:color="000000"/>
              <w:bottom w:val="single" w:sz="4" w:space="0" w:color="000000"/>
            </w:tcBorders>
            <w:shd w:val="clear" w:color="auto" w:fill="808000"/>
            <w:vAlign w:val="center"/>
          </w:tcPr>
          <w:p w:rsidR="000F6DD7" w:rsidRPr="00B50078" w:rsidRDefault="00F66FE2" w:rsidP="00FC56AB">
            <w:pPr>
              <w:snapToGrid w:val="0"/>
              <w:jc w:val="center"/>
              <w:rPr>
                <w:rFonts w:asciiTheme="minorHAnsi" w:hAnsiTheme="minorHAnsi" w:cstheme="minorHAnsi"/>
                <w:b/>
              </w:rPr>
            </w:pPr>
            <w:r w:rsidRPr="00B50078">
              <w:rPr>
                <w:rFonts w:asciiTheme="minorHAnsi" w:hAnsiTheme="minorHAnsi" w:cstheme="minorHAnsi"/>
                <w:b/>
              </w:rPr>
              <w:t>Мера/Активност</w:t>
            </w:r>
          </w:p>
        </w:tc>
        <w:tc>
          <w:tcPr>
            <w:tcW w:w="3310" w:type="dxa"/>
            <w:gridSpan w:val="2"/>
            <w:tcBorders>
              <w:top w:val="single" w:sz="4" w:space="0" w:color="000000"/>
              <w:left w:val="single" w:sz="4" w:space="0" w:color="000000"/>
              <w:bottom w:val="single" w:sz="4" w:space="0" w:color="000000"/>
            </w:tcBorders>
            <w:shd w:val="clear" w:color="auto" w:fill="808000"/>
            <w:vAlign w:val="center"/>
          </w:tcPr>
          <w:p w:rsidR="000F6DD7" w:rsidRPr="00B50078" w:rsidRDefault="000F6DD7" w:rsidP="00FC56AB">
            <w:pPr>
              <w:snapToGrid w:val="0"/>
              <w:jc w:val="center"/>
              <w:rPr>
                <w:rFonts w:asciiTheme="minorHAnsi" w:hAnsiTheme="minorHAnsi" w:cstheme="minorHAnsi"/>
                <w:b/>
                <w:lang w:val="sr-Cyrl-CS"/>
              </w:rPr>
            </w:pPr>
            <w:r w:rsidRPr="00B50078">
              <w:rPr>
                <w:rFonts w:asciiTheme="minorHAnsi" w:hAnsiTheme="minorHAnsi" w:cstheme="minorHAnsi"/>
                <w:b/>
                <w:lang w:val="sr-Cyrl-CS"/>
              </w:rPr>
              <w:t>Рок</w:t>
            </w:r>
          </w:p>
        </w:tc>
        <w:tc>
          <w:tcPr>
            <w:tcW w:w="3531" w:type="dxa"/>
            <w:gridSpan w:val="2"/>
            <w:tcBorders>
              <w:top w:val="single" w:sz="4" w:space="0" w:color="000000"/>
              <w:left w:val="single" w:sz="4" w:space="0" w:color="000000"/>
              <w:bottom w:val="single" w:sz="4" w:space="0" w:color="000000"/>
            </w:tcBorders>
            <w:shd w:val="clear" w:color="auto" w:fill="808000"/>
            <w:vAlign w:val="center"/>
          </w:tcPr>
          <w:p w:rsidR="000F6DD7" w:rsidRPr="00B50078" w:rsidRDefault="000F6DD7" w:rsidP="00FC56AB">
            <w:pPr>
              <w:snapToGrid w:val="0"/>
              <w:jc w:val="center"/>
              <w:rPr>
                <w:rFonts w:asciiTheme="minorHAnsi" w:hAnsiTheme="minorHAnsi" w:cstheme="minorHAnsi"/>
                <w:b/>
              </w:rPr>
            </w:pPr>
            <w:r w:rsidRPr="00B50078">
              <w:rPr>
                <w:rFonts w:asciiTheme="minorHAnsi" w:hAnsiTheme="minorHAnsi" w:cstheme="minorHAnsi"/>
                <w:b/>
              </w:rPr>
              <w:t>Реализатори</w:t>
            </w:r>
          </w:p>
        </w:tc>
        <w:tc>
          <w:tcPr>
            <w:tcW w:w="3869" w:type="dxa"/>
            <w:tcBorders>
              <w:top w:val="single" w:sz="4" w:space="0" w:color="000000"/>
              <w:left w:val="single" w:sz="4" w:space="0" w:color="000000"/>
              <w:bottom w:val="single" w:sz="4" w:space="0" w:color="000000"/>
              <w:right w:val="single" w:sz="4" w:space="0" w:color="000000"/>
            </w:tcBorders>
            <w:shd w:val="clear" w:color="auto" w:fill="808000"/>
            <w:vAlign w:val="center"/>
          </w:tcPr>
          <w:p w:rsidR="000F6DD7" w:rsidRPr="00B50078" w:rsidRDefault="000F6DD7" w:rsidP="00FC56AB">
            <w:pPr>
              <w:snapToGrid w:val="0"/>
              <w:rPr>
                <w:rFonts w:asciiTheme="minorHAnsi" w:hAnsiTheme="minorHAnsi" w:cstheme="minorHAnsi"/>
                <w:b/>
                <w:lang w:val="sr-Cyrl-CS"/>
              </w:rPr>
            </w:pPr>
            <w:r w:rsidRPr="00B50078">
              <w:rPr>
                <w:rFonts w:asciiTheme="minorHAnsi" w:hAnsiTheme="minorHAnsi" w:cstheme="minorHAnsi"/>
                <w:b/>
                <w:lang w:val="sr-Cyrl-CS"/>
              </w:rPr>
              <w:t>Индикатори остварења циља</w:t>
            </w:r>
          </w:p>
        </w:tc>
      </w:tr>
      <w:tr w:rsidR="00171024" w:rsidRPr="00B50078" w:rsidTr="00CC1994">
        <w:trPr>
          <w:trHeight w:val="125"/>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339966"/>
          </w:tcPr>
          <w:p w:rsidR="00171024" w:rsidRPr="00B50078" w:rsidRDefault="00CC6623">
            <w:pPr>
              <w:snapToGrid w:val="0"/>
              <w:rPr>
                <w:rFonts w:asciiTheme="minorHAnsi" w:hAnsiTheme="minorHAnsi" w:cstheme="minorHAnsi"/>
                <w:lang w:val="sr-Cyrl-CS"/>
              </w:rPr>
            </w:pPr>
            <w:r w:rsidRPr="00B50078">
              <w:rPr>
                <w:rFonts w:asciiTheme="minorHAnsi" w:hAnsiTheme="minorHAnsi" w:cstheme="minorHAnsi"/>
                <w:b/>
                <w:bCs/>
                <w:lang w:val="sr-Cyrl-CS"/>
              </w:rPr>
              <w:t>ПРОБЛЕМ</w:t>
            </w:r>
            <w:r w:rsidR="00171024" w:rsidRPr="00B50078">
              <w:rPr>
                <w:rFonts w:asciiTheme="minorHAnsi" w:hAnsiTheme="minorHAnsi" w:cstheme="minorHAnsi"/>
                <w:lang w:val="sr-Cyrl-CS"/>
              </w:rPr>
              <w:t xml:space="preserve">  </w:t>
            </w:r>
            <w:r w:rsidR="00684E04">
              <w:rPr>
                <w:rFonts w:asciiTheme="minorHAnsi" w:hAnsiTheme="minorHAnsi" w:cstheme="minorHAnsi"/>
                <w:b/>
                <w:lang w:val="sr-Cyrl-CS"/>
              </w:rPr>
              <w:t>5</w:t>
            </w:r>
            <w:r w:rsidR="00E36D40" w:rsidRPr="00B50078">
              <w:rPr>
                <w:rFonts w:asciiTheme="minorHAnsi" w:hAnsiTheme="minorHAnsi" w:cstheme="minorHAnsi"/>
                <w:b/>
                <w:lang w:val="sr-Cyrl-CS"/>
              </w:rPr>
              <w:t>.</w:t>
            </w:r>
            <w:r w:rsidR="00171024" w:rsidRPr="00B50078">
              <w:rPr>
                <w:rFonts w:asciiTheme="minorHAnsi" w:hAnsiTheme="minorHAnsi" w:cstheme="minorHAnsi"/>
                <w:b/>
                <w:lang w:val="sr-Cyrl-CS"/>
              </w:rPr>
              <w:t xml:space="preserve">1. </w:t>
            </w:r>
            <w:r w:rsidRPr="00B50078">
              <w:rPr>
                <w:rFonts w:asciiTheme="minorHAnsi" w:hAnsiTheme="minorHAnsi" w:cstheme="minorHAnsi"/>
                <w:b/>
                <w:lang w:val="sr-Cyrl-CS"/>
              </w:rPr>
              <w:t>Недовољно</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разрађени</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механизми</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неговања</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постојеће</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публике</w:t>
            </w:r>
          </w:p>
        </w:tc>
      </w:tr>
      <w:tr w:rsidR="00171024" w:rsidRPr="00B50078" w:rsidTr="00CC1994">
        <w:trPr>
          <w:trHeight w:val="143"/>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99CC00"/>
          </w:tcPr>
          <w:p w:rsidR="00171024" w:rsidRPr="00B50078" w:rsidRDefault="00CC6623" w:rsidP="00D81C82">
            <w:pPr>
              <w:snapToGrid w:val="0"/>
              <w:rPr>
                <w:rFonts w:asciiTheme="minorHAnsi" w:hAnsiTheme="minorHAnsi" w:cstheme="minorHAnsi"/>
                <w:lang w:val="sr-Cyrl-CS"/>
              </w:rPr>
            </w:pPr>
            <w:r w:rsidRPr="00B50078">
              <w:rPr>
                <w:rFonts w:asciiTheme="minorHAnsi" w:hAnsiTheme="minorHAnsi" w:cstheme="minorHAnsi"/>
                <w:b/>
                <w:bCs/>
                <w:lang w:val="ru-RU"/>
              </w:rPr>
              <w:t>ЦИЉ</w:t>
            </w:r>
            <w:r w:rsidR="00171024" w:rsidRPr="00B50078">
              <w:rPr>
                <w:rFonts w:asciiTheme="minorHAnsi" w:hAnsiTheme="minorHAnsi" w:cstheme="minorHAnsi"/>
                <w:lang w:val="ru-RU"/>
              </w:rPr>
              <w:t xml:space="preserve">            </w:t>
            </w:r>
            <w:r w:rsidR="00684E04">
              <w:rPr>
                <w:rFonts w:asciiTheme="minorHAnsi" w:hAnsiTheme="minorHAnsi" w:cstheme="minorHAnsi"/>
                <w:lang w:val="ru-RU"/>
              </w:rPr>
              <w:t>5</w:t>
            </w:r>
            <w:r w:rsidR="009C4E89" w:rsidRPr="00B50078">
              <w:rPr>
                <w:rFonts w:asciiTheme="minorHAnsi" w:hAnsiTheme="minorHAnsi" w:cstheme="minorHAnsi"/>
                <w:lang w:val="ru-RU"/>
              </w:rPr>
              <w:t>.</w:t>
            </w:r>
            <w:r w:rsidR="00171024" w:rsidRPr="00B50078">
              <w:rPr>
                <w:rFonts w:asciiTheme="minorHAnsi" w:hAnsiTheme="minorHAnsi" w:cstheme="minorHAnsi"/>
                <w:lang w:val="ru-RU"/>
              </w:rPr>
              <w:t xml:space="preserve">1.1. </w:t>
            </w:r>
            <w:r w:rsidRPr="00B50078">
              <w:rPr>
                <w:rFonts w:asciiTheme="minorHAnsi" w:hAnsiTheme="minorHAnsi" w:cstheme="minorHAnsi"/>
                <w:lang w:val="sr-Cyrl-CS"/>
              </w:rPr>
              <w:t>Стварање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механизма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за</w:t>
            </w:r>
            <w:r w:rsidR="00171024" w:rsidRPr="00B50078">
              <w:rPr>
                <w:rFonts w:asciiTheme="minorHAnsi" w:hAnsiTheme="minorHAnsi" w:cstheme="minorHAnsi"/>
                <w:lang w:val="sr-Cyrl-CS"/>
              </w:rPr>
              <w:t xml:space="preserve"> </w:t>
            </w:r>
            <w:r w:rsidR="00D81C82" w:rsidRPr="00B50078">
              <w:rPr>
                <w:rFonts w:asciiTheme="minorHAnsi" w:hAnsiTheme="minorHAnsi" w:cstheme="minorHAnsi"/>
                <w:lang w:val="sr-Cyrl-CS"/>
              </w:rPr>
              <w:t>неговање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оданости</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постојеће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публике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према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културним</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садржајима</w:t>
            </w:r>
          </w:p>
        </w:tc>
      </w:tr>
      <w:tr w:rsidR="003C2FBF" w:rsidRPr="00B50078" w:rsidTr="00D81C82">
        <w:trPr>
          <w:trHeight w:val="2613"/>
        </w:trPr>
        <w:tc>
          <w:tcPr>
            <w:tcW w:w="3780" w:type="dxa"/>
            <w:tcBorders>
              <w:top w:val="single" w:sz="4" w:space="0" w:color="000000"/>
              <w:left w:val="single" w:sz="4" w:space="0" w:color="000000"/>
              <w:bottom w:val="single" w:sz="4" w:space="0" w:color="000000"/>
            </w:tcBorders>
            <w:shd w:val="clear" w:color="auto" w:fill="FFFFFF"/>
          </w:tcPr>
          <w:p w:rsidR="003C2FBF" w:rsidRPr="00B50078" w:rsidRDefault="00001182" w:rsidP="00001182">
            <w:pPr>
              <w:snapToGrid w:val="0"/>
              <w:rPr>
                <w:rFonts w:asciiTheme="minorHAnsi" w:hAnsiTheme="minorHAnsi" w:cstheme="minorHAnsi"/>
                <w:lang w:val="sr-Cyrl-CS"/>
              </w:rPr>
            </w:pPr>
            <w:r>
              <w:rPr>
                <w:rFonts w:asciiTheme="minorHAnsi" w:hAnsiTheme="minorHAnsi" w:cstheme="minorHAnsi"/>
                <w:lang w:val="sr-Cyrl-CS"/>
              </w:rPr>
              <w:t>Континуирано</w:t>
            </w:r>
            <w:r w:rsidR="003C2FBF" w:rsidRPr="00B50078">
              <w:rPr>
                <w:rFonts w:asciiTheme="minorHAnsi" w:hAnsiTheme="minorHAnsi" w:cstheme="minorHAnsi"/>
                <w:lang w:val="sr-Cyrl-CS"/>
              </w:rPr>
              <w:t xml:space="preserve"> одржавање контаката са постојећим конзументима културних садржаја кроз преданимацију и постанимацију публике: креирањ</w:t>
            </w:r>
            <w:r w:rsidR="00D81C82" w:rsidRPr="00B50078">
              <w:rPr>
                <w:rFonts w:asciiTheme="minorHAnsi" w:hAnsiTheme="minorHAnsi" w:cstheme="minorHAnsi"/>
                <w:lang w:val="sr-Cyrl-CS"/>
              </w:rPr>
              <w:t>е и-мејл листа подгрупа публике -</w:t>
            </w:r>
            <w:r w:rsidR="003C2FBF" w:rsidRPr="00B50078">
              <w:rPr>
                <w:rFonts w:asciiTheme="minorHAnsi" w:hAnsiTheme="minorHAnsi" w:cstheme="minorHAnsi"/>
                <w:lang w:val="sr-Latn-CS"/>
              </w:rPr>
              <w:t xml:space="preserve"> </w:t>
            </w:r>
            <w:r w:rsidR="003C2FBF" w:rsidRPr="00B50078">
              <w:rPr>
                <w:rFonts w:asciiTheme="minorHAnsi" w:hAnsiTheme="minorHAnsi" w:cstheme="minorHAnsi"/>
                <w:lang w:val="sr-Cyrl-CS"/>
              </w:rPr>
              <w:t>поједин</w:t>
            </w:r>
            <w:r w:rsidR="003C2FBF" w:rsidRPr="00B50078">
              <w:rPr>
                <w:rFonts w:asciiTheme="minorHAnsi" w:hAnsiTheme="minorHAnsi" w:cstheme="minorHAnsi"/>
                <w:lang w:val="sr-Latn-CS"/>
              </w:rPr>
              <w:t>а</w:t>
            </w:r>
            <w:r w:rsidR="003C2FBF" w:rsidRPr="00B50078">
              <w:rPr>
                <w:rFonts w:asciiTheme="minorHAnsi" w:hAnsiTheme="minorHAnsi" w:cstheme="minorHAnsi"/>
                <w:lang w:val="sr-Cyrl-CS"/>
              </w:rPr>
              <w:t>ц</w:t>
            </w:r>
            <w:r w:rsidR="003C2FBF" w:rsidRPr="00B50078">
              <w:rPr>
                <w:rFonts w:asciiTheme="minorHAnsi" w:hAnsiTheme="minorHAnsi" w:cstheme="minorHAnsi"/>
                <w:lang w:val="sr-Latn-CS"/>
              </w:rPr>
              <w:t>а</w:t>
            </w:r>
            <w:r w:rsidR="003C2FBF" w:rsidRPr="00B50078">
              <w:rPr>
                <w:rFonts w:asciiTheme="minorHAnsi" w:hAnsiTheme="minorHAnsi" w:cstheme="minorHAnsi"/>
                <w:lang w:val="sr-Cyrl-CS"/>
              </w:rPr>
              <w:t>,  основних и средњих школа, цивилног и приватног сектора</w:t>
            </w:r>
            <w:r w:rsidR="00E2053F" w:rsidRPr="00B50078">
              <w:rPr>
                <w:rFonts w:asciiTheme="minorHAnsi" w:hAnsiTheme="minorHAnsi" w:cstheme="minorHAnsi"/>
                <w:lang w:val="sr-Cyrl-CS"/>
              </w:rPr>
              <w:t>, уметника, професора</w:t>
            </w:r>
            <w:r w:rsidR="009D08CA" w:rsidRPr="00B50078">
              <w:rPr>
                <w:rFonts w:asciiTheme="minorHAnsi" w:hAnsiTheme="minorHAnsi" w:cstheme="minorHAnsi"/>
                <w:lang w:val="sr-Cyrl-CS"/>
              </w:rPr>
              <w:t>..</w:t>
            </w:r>
          </w:p>
        </w:tc>
        <w:tc>
          <w:tcPr>
            <w:tcW w:w="3310" w:type="dxa"/>
            <w:gridSpan w:val="2"/>
            <w:tcBorders>
              <w:top w:val="single" w:sz="4" w:space="0" w:color="000000"/>
              <w:left w:val="single" w:sz="4" w:space="0" w:color="000000"/>
              <w:bottom w:val="single" w:sz="4" w:space="0" w:color="000000"/>
            </w:tcBorders>
            <w:shd w:val="clear" w:color="auto" w:fill="FFFFFF"/>
          </w:tcPr>
          <w:p w:rsidR="003C2FBF" w:rsidRPr="00B50078" w:rsidRDefault="000F6DD7" w:rsidP="00FC56AB">
            <w:pPr>
              <w:snapToGrid w:val="0"/>
              <w:rPr>
                <w:rFonts w:asciiTheme="minorHAnsi" w:hAnsiTheme="minorHAnsi" w:cstheme="minorHAnsi"/>
                <w:lang w:val="sr-Cyrl-CS"/>
              </w:rPr>
            </w:pPr>
            <w:r w:rsidRPr="00B50078">
              <w:rPr>
                <w:rFonts w:asciiTheme="minorHAnsi" w:hAnsiTheme="minorHAnsi" w:cstheme="minorHAnsi"/>
                <w:lang w:val="sr-Cyrl-CS"/>
              </w:rPr>
              <w:t>Током године</w:t>
            </w:r>
          </w:p>
        </w:tc>
        <w:tc>
          <w:tcPr>
            <w:tcW w:w="3531" w:type="dxa"/>
            <w:gridSpan w:val="2"/>
            <w:tcBorders>
              <w:top w:val="single" w:sz="4" w:space="0" w:color="000000"/>
              <w:left w:val="single" w:sz="4" w:space="0" w:color="000000"/>
              <w:bottom w:val="single" w:sz="4" w:space="0" w:color="000000"/>
            </w:tcBorders>
            <w:shd w:val="clear" w:color="auto" w:fill="FFFFFF"/>
          </w:tcPr>
          <w:p w:rsidR="003C2FBF" w:rsidRDefault="003C2FBF" w:rsidP="00FC56AB">
            <w:pPr>
              <w:snapToGrid w:val="0"/>
              <w:rPr>
                <w:rFonts w:asciiTheme="minorHAnsi" w:hAnsiTheme="minorHAnsi" w:cstheme="minorHAnsi"/>
                <w:lang w:val="sr-Cyrl-CS"/>
              </w:rPr>
            </w:pPr>
            <w:r w:rsidRPr="00B50078">
              <w:rPr>
                <w:rFonts w:asciiTheme="minorHAnsi" w:hAnsiTheme="minorHAnsi" w:cstheme="minorHAnsi"/>
                <w:lang w:val="sr-Cyrl-CS"/>
              </w:rPr>
              <w:t xml:space="preserve">Управа ГО </w:t>
            </w:r>
            <w:r w:rsidR="009E6020">
              <w:rPr>
                <w:rFonts w:asciiTheme="minorHAnsi" w:hAnsiTheme="minorHAnsi" w:cstheme="minorHAnsi"/>
                <w:lang w:val="sr-Cyrl-CS"/>
              </w:rPr>
              <w:t>Савски венац</w:t>
            </w:r>
          </w:p>
          <w:p w:rsidR="00FD7925" w:rsidRPr="00B50078" w:rsidRDefault="00FD7925" w:rsidP="00FC56AB">
            <w:pPr>
              <w:snapToGrid w:val="0"/>
              <w:rPr>
                <w:rFonts w:asciiTheme="minorHAnsi" w:hAnsiTheme="minorHAnsi" w:cstheme="minorHAnsi"/>
                <w:lang w:val="sr-Cyrl-CS"/>
              </w:rPr>
            </w:pPr>
            <w:r>
              <w:rPr>
                <w:rFonts w:asciiTheme="minorHAnsi" w:hAnsiTheme="minorHAnsi" w:cstheme="minorHAnsi"/>
                <w:lang w:val="sr-Cyrl-CS"/>
              </w:rPr>
              <w:t>Одељење за скупштинске послове и информисање</w:t>
            </w:r>
          </w:p>
          <w:p w:rsidR="00FD7925" w:rsidRDefault="00320C74" w:rsidP="00FC56AB">
            <w:pPr>
              <w:snapToGrid w:val="0"/>
              <w:rPr>
                <w:rFonts w:asciiTheme="minorHAnsi" w:hAnsiTheme="minorHAnsi" w:cstheme="minorHAnsi"/>
                <w:lang w:val="sr-Cyrl-CS"/>
              </w:rPr>
            </w:pPr>
            <w:r>
              <w:rPr>
                <w:rFonts w:asciiTheme="minorHAnsi" w:hAnsiTheme="minorHAnsi" w:cstheme="minorHAnsi"/>
                <w:lang w:val="sr-Cyrl-CS"/>
              </w:rPr>
              <w:t>Одељење за друштвене делатности</w:t>
            </w:r>
          </w:p>
          <w:p w:rsidR="000F6DD7" w:rsidRPr="00B50078" w:rsidRDefault="000F6DD7" w:rsidP="00FC56AB">
            <w:pPr>
              <w:snapToGrid w:val="0"/>
              <w:rPr>
                <w:rFonts w:asciiTheme="minorHAnsi" w:hAnsiTheme="minorHAnsi" w:cstheme="minorHAnsi"/>
                <w:lang w:val="sr-Cyrl-CS"/>
              </w:rPr>
            </w:pPr>
            <w:r w:rsidRPr="00B50078">
              <w:rPr>
                <w:rFonts w:asciiTheme="minorHAnsi" w:hAnsiTheme="minorHAnsi" w:cstheme="minorHAnsi"/>
                <w:lang w:val="sr-Cyrl-CS"/>
              </w:rPr>
              <w:t xml:space="preserve">Удружења </w:t>
            </w:r>
          </w:p>
          <w:p w:rsidR="003C2FBF" w:rsidRPr="00B50078" w:rsidRDefault="003C2FBF" w:rsidP="00FC56AB">
            <w:pPr>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3C2FBF" w:rsidRPr="00B50078" w:rsidRDefault="003C2FBF" w:rsidP="003C2FBF">
            <w:pPr>
              <w:snapToGrid w:val="0"/>
              <w:rPr>
                <w:rFonts w:asciiTheme="minorHAnsi" w:hAnsiTheme="minorHAnsi" w:cstheme="minorHAnsi"/>
                <w:lang w:val="sr-Cyrl-CS"/>
              </w:rPr>
            </w:pPr>
            <w:r w:rsidRPr="00B50078">
              <w:rPr>
                <w:rFonts w:asciiTheme="minorHAnsi" w:hAnsiTheme="minorHAnsi" w:cstheme="minorHAnsi"/>
                <w:lang w:val="sr-Cyrl-CS"/>
              </w:rPr>
              <w:t>Креиране е-маил листе подгрупа публике</w:t>
            </w:r>
          </w:p>
          <w:p w:rsidR="003C2FBF" w:rsidRPr="00B50078" w:rsidRDefault="003C2FBF" w:rsidP="003C2FBF">
            <w:pPr>
              <w:ind w:right="430"/>
              <w:rPr>
                <w:rFonts w:asciiTheme="minorHAnsi" w:hAnsiTheme="minorHAnsi" w:cstheme="minorHAnsi"/>
                <w:lang w:val="sr-Cyrl-CS"/>
              </w:rPr>
            </w:pPr>
          </w:p>
        </w:tc>
      </w:tr>
      <w:tr w:rsidR="00963FCD" w:rsidRPr="00B50078" w:rsidTr="00D81C82">
        <w:trPr>
          <w:trHeight w:val="2613"/>
        </w:trPr>
        <w:tc>
          <w:tcPr>
            <w:tcW w:w="3780" w:type="dxa"/>
            <w:tcBorders>
              <w:top w:val="single" w:sz="4" w:space="0" w:color="000000"/>
              <w:left w:val="single" w:sz="4" w:space="0" w:color="000000"/>
              <w:bottom w:val="single" w:sz="4" w:space="0" w:color="000000"/>
            </w:tcBorders>
            <w:shd w:val="clear" w:color="auto" w:fill="FFFFFF"/>
          </w:tcPr>
          <w:p w:rsidR="00963FCD" w:rsidRPr="00B50078" w:rsidRDefault="00963FCD" w:rsidP="00963FCD">
            <w:pPr>
              <w:snapToGrid w:val="0"/>
              <w:rPr>
                <w:rFonts w:asciiTheme="minorHAnsi" w:hAnsiTheme="minorHAnsi" w:cstheme="minorHAnsi"/>
                <w:lang w:val="ru-RU"/>
              </w:rPr>
            </w:pPr>
            <w:r w:rsidRPr="00B50078">
              <w:rPr>
                <w:rFonts w:asciiTheme="minorHAnsi" w:hAnsiTheme="minorHAnsi" w:cstheme="minorHAnsi"/>
                <w:lang w:val="ru-RU"/>
              </w:rPr>
              <w:lastRenderedPageBreak/>
              <w:t>Објављивање свих догађаја на сајту</w:t>
            </w:r>
            <w:r>
              <w:rPr>
                <w:rFonts w:asciiTheme="minorHAnsi" w:hAnsiTheme="minorHAnsi" w:cstheme="minorHAnsi"/>
                <w:lang w:val="ru-RU"/>
              </w:rPr>
              <w:t xml:space="preserve"> и фејсбук страници</w:t>
            </w:r>
            <w:r w:rsidRPr="00B50078">
              <w:rPr>
                <w:rFonts w:asciiTheme="minorHAnsi" w:hAnsiTheme="minorHAnsi" w:cstheme="minorHAnsi"/>
                <w:lang w:val="ru-RU"/>
              </w:rPr>
              <w:t xml:space="preserve"> општине и сајтовима</w:t>
            </w:r>
            <w:r>
              <w:rPr>
                <w:rFonts w:asciiTheme="minorHAnsi" w:hAnsiTheme="minorHAnsi" w:cstheme="minorHAnsi"/>
                <w:lang w:val="ru-RU"/>
              </w:rPr>
              <w:t xml:space="preserve"> и фејсбук страницама</w:t>
            </w:r>
            <w:r w:rsidRPr="00B50078">
              <w:rPr>
                <w:rFonts w:asciiTheme="minorHAnsi" w:hAnsiTheme="minorHAnsi" w:cstheme="minorHAnsi"/>
                <w:lang w:val="ru-RU"/>
              </w:rPr>
              <w:t xml:space="preserve"> установа културе, пре и после дешавања</w:t>
            </w:r>
          </w:p>
          <w:p w:rsidR="00963FCD" w:rsidRDefault="00963FCD" w:rsidP="00001182">
            <w:pPr>
              <w:snapToGrid w:val="0"/>
              <w:rPr>
                <w:rFonts w:asciiTheme="minorHAnsi" w:hAnsiTheme="minorHAnsi" w:cstheme="minorHAnsi"/>
                <w:lang w:val="sr-Cyrl-CS"/>
              </w:rPr>
            </w:pPr>
          </w:p>
        </w:tc>
        <w:tc>
          <w:tcPr>
            <w:tcW w:w="3310" w:type="dxa"/>
            <w:gridSpan w:val="2"/>
            <w:tcBorders>
              <w:top w:val="single" w:sz="4" w:space="0" w:color="000000"/>
              <w:left w:val="single" w:sz="4" w:space="0" w:color="000000"/>
              <w:bottom w:val="single" w:sz="4" w:space="0" w:color="000000"/>
            </w:tcBorders>
            <w:shd w:val="clear" w:color="auto" w:fill="FFFFFF"/>
          </w:tcPr>
          <w:p w:rsidR="00963FCD" w:rsidRPr="00B50078" w:rsidRDefault="00963FCD" w:rsidP="00FC56AB">
            <w:pPr>
              <w:snapToGrid w:val="0"/>
              <w:rPr>
                <w:rFonts w:asciiTheme="minorHAnsi" w:hAnsiTheme="minorHAnsi" w:cstheme="minorHAnsi"/>
                <w:lang w:val="sr-Cyrl-CS"/>
              </w:rPr>
            </w:pPr>
            <w:r w:rsidRPr="00B50078">
              <w:rPr>
                <w:rFonts w:asciiTheme="minorHAnsi" w:hAnsiTheme="minorHAnsi" w:cstheme="minorHAnsi"/>
                <w:lang w:val="sr-Cyrl-CS"/>
              </w:rPr>
              <w:t>Током године</w:t>
            </w:r>
          </w:p>
        </w:tc>
        <w:tc>
          <w:tcPr>
            <w:tcW w:w="3531" w:type="dxa"/>
            <w:gridSpan w:val="2"/>
            <w:tcBorders>
              <w:top w:val="single" w:sz="4" w:space="0" w:color="000000"/>
              <w:left w:val="single" w:sz="4" w:space="0" w:color="000000"/>
              <w:bottom w:val="single" w:sz="4" w:space="0" w:color="000000"/>
            </w:tcBorders>
            <w:shd w:val="clear" w:color="auto" w:fill="FFFFFF"/>
          </w:tcPr>
          <w:p w:rsidR="00963FCD"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 xml:space="preserve">Управа ГО </w:t>
            </w:r>
            <w:r>
              <w:rPr>
                <w:rFonts w:asciiTheme="minorHAnsi" w:hAnsiTheme="minorHAnsi" w:cstheme="minorHAnsi"/>
                <w:lang w:val="sr-Cyrl-CS"/>
              </w:rPr>
              <w:t>Савски венац</w:t>
            </w:r>
          </w:p>
          <w:p w:rsidR="00963FCD" w:rsidRPr="00B50078" w:rsidRDefault="00963FCD" w:rsidP="00963FCD">
            <w:pPr>
              <w:snapToGrid w:val="0"/>
              <w:rPr>
                <w:rFonts w:asciiTheme="minorHAnsi" w:hAnsiTheme="minorHAnsi" w:cstheme="minorHAnsi"/>
                <w:lang w:val="sr-Cyrl-CS"/>
              </w:rPr>
            </w:pPr>
            <w:r>
              <w:rPr>
                <w:rFonts w:asciiTheme="minorHAnsi" w:hAnsiTheme="minorHAnsi" w:cstheme="minorHAnsi"/>
                <w:lang w:val="sr-Cyrl-CS"/>
              </w:rPr>
              <w:t>Одељење за скупштинске послове и информисање</w:t>
            </w:r>
          </w:p>
          <w:p w:rsidR="00963FCD" w:rsidRPr="00B50078"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Одељење за друштвене делатности</w:t>
            </w:r>
          </w:p>
          <w:p w:rsidR="00963FCD"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Установе културе</w:t>
            </w:r>
            <w:r>
              <w:rPr>
                <w:rFonts w:asciiTheme="minorHAnsi" w:hAnsiTheme="minorHAnsi" w:cstheme="minorHAnsi"/>
                <w:lang w:val="sr-Cyrl-CS"/>
              </w:rPr>
              <w:t xml:space="preserve">, Мајдан, ККП </w:t>
            </w:r>
          </w:p>
          <w:p w:rsidR="00963FCD" w:rsidRPr="00B50078" w:rsidRDefault="00963FCD" w:rsidP="00963FCD">
            <w:pPr>
              <w:snapToGrid w:val="0"/>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963FCD" w:rsidRPr="00B50078" w:rsidRDefault="00963FCD" w:rsidP="003C2FBF">
            <w:pPr>
              <w:snapToGrid w:val="0"/>
              <w:rPr>
                <w:rFonts w:asciiTheme="minorHAnsi" w:hAnsiTheme="minorHAnsi" w:cstheme="minorHAnsi"/>
                <w:lang w:val="sr-Cyrl-CS"/>
              </w:rPr>
            </w:pPr>
            <w:r>
              <w:rPr>
                <w:rFonts w:asciiTheme="minorHAnsi" w:hAnsiTheme="minorHAnsi" w:cstheme="minorHAnsi"/>
                <w:lang w:val="sr-Cyrl-CS"/>
              </w:rPr>
              <w:t>Број објава</w:t>
            </w:r>
          </w:p>
        </w:tc>
      </w:tr>
      <w:tr w:rsidR="00963FCD" w:rsidRPr="00B50078" w:rsidTr="00D81C82">
        <w:trPr>
          <w:trHeight w:val="2613"/>
        </w:trPr>
        <w:tc>
          <w:tcPr>
            <w:tcW w:w="3780" w:type="dxa"/>
            <w:tcBorders>
              <w:top w:val="single" w:sz="4" w:space="0" w:color="000000"/>
              <w:left w:val="single" w:sz="4" w:space="0" w:color="000000"/>
              <w:bottom w:val="single" w:sz="4" w:space="0" w:color="000000"/>
            </w:tcBorders>
            <w:shd w:val="clear" w:color="auto" w:fill="FFFFFF"/>
          </w:tcPr>
          <w:p w:rsidR="00963FCD" w:rsidRPr="00B50078" w:rsidRDefault="00963FCD" w:rsidP="00963FCD">
            <w:pPr>
              <w:snapToGrid w:val="0"/>
              <w:rPr>
                <w:rFonts w:asciiTheme="minorHAnsi" w:hAnsiTheme="minorHAnsi" w:cstheme="minorHAnsi"/>
                <w:lang w:val="ru-RU"/>
              </w:rPr>
            </w:pPr>
            <w:r>
              <w:rPr>
                <w:rFonts w:asciiTheme="minorHAnsi" w:hAnsiTheme="minorHAnsi" w:cstheme="minorHAnsi"/>
                <w:lang w:val="ru-RU"/>
              </w:rPr>
              <w:t>П</w:t>
            </w:r>
            <w:r w:rsidRPr="00B50078">
              <w:rPr>
                <w:rFonts w:asciiTheme="minorHAnsi" w:hAnsiTheme="minorHAnsi" w:cstheme="minorHAnsi"/>
                <w:lang w:val="ru-RU"/>
              </w:rPr>
              <w:t>ростор на сајту посвећен публици (предлози, мишљења, коментари публике</w:t>
            </w:r>
            <w:r>
              <w:rPr>
                <w:rFonts w:asciiTheme="minorHAnsi" w:hAnsiTheme="minorHAnsi" w:cstheme="minorHAnsi"/>
                <w:lang w:val="ru-RU"/>
              </w:rPr>
              <w:t>, анкете</w:t>
            </w:r>
            <w:r w:rsidRPr="00B50078">
              <w:rPr>
                <w:rFonts w:asciiTheme="minorHAnsi" w:hAnsiTheme="minorHAnsi" w:cstheme="minorHAnsi"/>
                <w:lang w:val="ru-RU"/>
              </w:rPr>
              <w:t>)</w:t>
            </w:r>
          </w:p>
        </w:tc>
        <w:tc>
          <w:tcPr>
            <w:tcW w:w="3310" w:type="dxa"/>
            <w:gridSpan w:val="2"/>
            <w:tcBorders>
              <w:top w:val="single" w:sz="4" w:space="0" w:color="000000"/>
              <w:left w:val="single" w:sz="4" w:space="0" w:color="000000"/>
              <w:bottom w:val="single" w:sz="4" w:space="0" w:color="000000"/>
            </w:tcBorders>
            <w:shd w:val="clear" w:color="auto" w:fill="FFFFFF"/>
          </w:tcPr>
          <w:p w:rsidR="00963FCD" w:rsidRPr="00B50078" w:rsidRDefault="00963FCD" w:rsidP="00FC56AB">
            <w:pPr>
              <w:snapToGrid w:val="0"/>
              <w:rPr>
                <w:rFonts w:asciiTheme="minorHAnsi" w:hAnsiTheme="minorHAnsi" w:cstheme="minorHAnsi"/>
                <w:lang w:val="sr-Cyrl-CS"/>
              </w:rPr>
            </w:pPr>
          </w:p>
        </w:tc>
        <w:tc>
          <w:tcPr>
            <w:tcW w:w="3531" w:type="dxa"/>
            <w:gridSpan w:val="2"/>
            <w:tcBorders>
              <w:top w:val="single" w:sz="4" w:space="0" w:color="000000"/>
              <w:left w:val="single" w:sz="4" w:space="0" w:color="000000"/>
              <w:bottom w:val="single" w:sz="4" w:space="0" w:color="000000"/>
            </w:tcBorders>
            <w:shd w:val="clear" w:color="auto" w:fill="FFFFFF"/>
          </w:tcPr>
          <w:p w:rsidR="00963FCD"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 xml:space="preserve">Управа ГО </w:t>
            </w:r>
            <w:r>
              <w:rPr>
                <w:rFonts w:asciiTheme="minorHAnsi" w:hAnsiTheme="minorHAnsi" w:cstheme="minorHAnsi"/>
                <w:lang w:val="sr-Cyrl-CS"/>
              </w:rPr>
              <w:t>Савски венац</w:t>
            </w:r>
          </w:p>
          <w:p w:rsidR="00963FCD" w:rsidRPr="00B50078" w:rsidRDefault="00963FCD" w:rsidP="00963FCD">
            <w:pPr>
              <w:snapToGrid w:val="0"/>
              <w:rPr>
                <w:rFonts w:asciiTheme="minorHAnsi" w:hAnsiTheme="minorHAnsi" w:cstheme="minorHAnsi"/>
                <w:lang w:val="sr-Cyrl-CS"/>
              </w:rPr>
            </w:pPr>
            <w:r>
              <w:rPr>
                <w:rFonts w:asciiTheme="minorHAnsi" w:hAnsiTheme="minorHAnsi" w:cstheme="minorHAnsi"/>
                <w:lang w:val="sr-Cyrl-CS"/>
              </w:rPr>
              <w:t>Одељење за скупштинске послове и информисање</w:t>
            </w:r>
          </w:p>
          <w:p w:rsidR="00963FCD" w:rsidRPr="00B50078"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Одељење за друштвене делатности</w:t>
            </w:r>
          </w:p>
          <w:p w:rsidR="00963FCD" w:rsidRDefault="00963FCD" w:rsidP="00963FCD">
            <w:pPr>
              <w:snapToGrid w:val="0"/>
              <w:rPr>
                <w:rFonts w:asciiTheme="minorHAnsi" w:hAnsiTheme="minorHAnsi" w:cstheme="minorHAnsi"/>
                <w:lang w:val="sr-Cyrl-CS"/>
              </w:rPr>
            </w:pPr>
            <w:r w:rsidRPr="00B50078">
              <w:rPr>
                <w:rFonts w:asciiTheme="minorHAnsi" w:hAnsiTheme="minorHAnsi" w:cstheme="minorHAnsi"/>
                <w:lang w:val="sr-Cyrl-CS"/>
              </w:rPr>
              <w:t>Установе културе</w:t>
            </w:r>
            <w:r>
              <w:rPr>
                <w:rFonts w:asciiTheme="minorHAnsi" w:hAnsiTheme="minorHAnsi" w:cstheme="minorHAnsi"/>
                <w:lang w:val="sr-Cyrl-CS"/>
              </w:rPr>
              <w:t xml:space="preserve"> </w:t>
            </w:r>
          </w:p>
          <w:p w:rsidR="00963FCD" w:rsidRPr="00B50078" w:rsidRDefault="00963FCD" w:rsidP="00963FCD">
            <w:pPr>
              <w:snapToGrid w:val="0"/>
              <w:rPr>
                <w:rFonts w:asciiTheme="minorHAnsi" w:hAnsiTheme="minorHAnsi" w:cstheme="minorHAnsi"/>
                <w:lang w:val="sr-Cyrl-CS"/>
              </w:rPr>
            </w:pPr>
            <w:r>
              <w:rPr>
                <w:rFonts w:asciiTheme="minorHAnsi" w:hAnsiTheme="minorHAnsi" w:cstheme="minorHAnsi"/>
                <w:lang w:val="sr-Cyrl-CS"/>
              </w:rPr>
              <w:t>Мајдан, ККП</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963FCD" w:rsidRPr="00B50078" w:rsidRDefault="00963FCD" w:rsidP="00963FCD">
            <w:pPr>
              <w:ind w:right="430"/>
              <w:rPr>
                <w:rFonts w:asciiTheme="minorHAnsi" w:hAnsiTheme="minorHAnsi" w:cstheme="minorHAnsi"/>
              </w:rPr>
            </w:pPr>
            <w:r w:rsidRPr="00B50078">
              <w:rPr>
                <w:rFonts w:asciiTheme="minorHAnsi" w:hAnsiTheme="minorHAnsi" w:cstheme="minorHAnsi"/>
                <w:lang w:val="sr-Cyrl-CS"/>
              </w:rPr>
              <w:t>Број објављених прилога грађана</w:t>
            </w:r>
          </w:p>
          <w:p w:rsidR="00963FCD" w:rsidRDefault="00963FCD" w:rsidP="003C2FBF">
            <w:pPr>
              <w:snapToGrid w:val="0"/>
              <w:rPr>
                <w:rFonts w:asciiTheme="minorHAnsi" w:hAnsiTheme="minorHAnsi" w:cstheme="minorHAnsi"/>
                <w:lang w:val="sr-Cyrl-CS"/>
              </w:rPr>
            </w:pPr>
          </w:p>
        </w:tc>
      </w:tr>
      <w:tr w:rsidR="00171024" w:rsidRPr="00B50078" w:rsidTr="00CC1994">
        <w:trPr>
          <w:trHeight w:val="368"/>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339966"/>
          </w:tcPr>
          <w:p w:rsidR="00171024" w:rsidRPr="007E28E5" w:rsidRDefault="00CC6623" w:rsidP="00B07818">
            <w:pPr>
              <w:snapToGrid w:val="0"/>
              <w:rPr>
                <w:rFonts w:asciiTheme="minorHAnsi" w:hAnsiTheme="minorHAnsi" w:cstheme="minorHAnsi"/>
                <w:b/>
                <w:color w:val="FF0000"/>
                <w:lang w:val="sr-Latn-CS"/>
              </w:rPr>
            </w:pPr>
            <w:r w:rsidRPr="00B50078">
              <w:rPr>
                <w:rFonts w:asciiTheme="minorHAnsi" w:hAnsiTheme="minorHAnsi" w:cstheme="minorHAnsi"/>
                <w:b/>
                <w:bCs/>
                <w:lang w:val="sr-Cyrl-CS"/>
              </w:rPr>
              <w:t>ПРОБЛЕМ</w:t>
            </w:r>
            <w:r w:rsidR="002779F8" w:rsidRPr="00B50078">
              <w:rPr>
                <w:rFonts w:asciiTheme="minorHAnsi" w:hAnsiTheme="minorHAnsi" w:cstheme="minorHAnsi"/>
                <w:b/>
                <w:lang w:val="sr-Cyrl-CS"/>
              </w:rPr>
              <w:t xml:space="preserve">  </w:t>
            </w:r>
            <w:r w:rsidR="00684E04">
              <w:rPr>
                <w:rFonts w:asciiTheme="minorHAnsi" w:hAnsiTheme="minorHAnsi" w:cstheme="minorHAnsi"/>
                <w:b/>
                <w:lang w:val="sr-Cyrl-CS"/>
              </w:rPr>
              <w:t>5</w:t>
            </w:r>
            <w:r w:rsidR="009C4E89" w:rsidRPr="00B50078">
              <w:rPr>
                <w:rFonts w:asciiTheme="minorHAnsi" w:hAnsiTheme="minorHAnsi" w:cstheme="minorHAnsi"/>
                <w:b/>
                <w:lang w:val="sr-Cyrl-CS"/>
              </w:rPr>
              <w:t>.</w:t>
            </w:r>
            <w:r w:rsidR="002779F8" w:rsidRPr="00B50078">
              <w:rPr>
                <w:rFonts w:asciiTheme="minorHAnsi" w:hAnsiTheme="minorHAnsi" w:cstheme="minorHAnsi"/>
                <w:b/>
                <w:lang w:val="sr-Cyrl-CS"/>
              </w:rPr>
              <w:t>2</w:t>
            </w:r>
            <w:r w:rsidR="00171024" w:rsidRPr="00B50078">
              <w:rPr>
                <w:rFonts w:asciiTheme="minorHAnsi" w:hAnsiTheme="minorHAnsi" w:cstheme="minorHAnsi"/>
                <w:b/>
                <w:lang w:val="sr-Cyrl-CS"/>
              </w:rPr>
              <w:t xml:space="preserve">. </w:t>
            </w:r>
            <w:r w:rsidRPr="00B50078">
              <w:rPr>
                <w:rFonts w:asciiTheme="minorHAnsi" w:hAnsiTheme="minorHAnsi" w:cstheme="minorHAnsi"/>
                <w:b/>
                <w:lang w:val="sr-Cyrl-CS"/>
              </w:rPr>
              <w:t>Непостојање</w:t>
            </w:r>
            <w:r w:rsidR="00171024" w:rsidRPr="00B50078">
              <w:rPr>
                <w:rFonts w:asciiTheme="minorHAnsi" w:hAnsiTheme="minorHAnsi" w:cstheme="minorHAnsi"/>
                <w:b/>
                <w:lang w:val="sr-Cyrl-CS"/>
              </w:rPr>
              <w:t xml:space="preserve"> </w:t>
            </w:r>
            <w:r w:rsidR="00B07818">
              <w:rPr>
                <w:rFonts w:asciiTheme="minorHAnsi" w:hAnsiTheme="minorHAnsi" w:cstheme="minorHAnsi"/>
                <w:b/>
                <w:lang w:val="sr-Cyrl-CS"/>
              </w:rPr>
              <w:t>културе редовног коришћења културних и уметничких садржаја</w:t>
            </w:r>
            <w:r w:rsidR="00171024" w:rsidRPr="00B50078">
              <w:rPr>
                <w:rFonts w:asciiTheme="minorHAnsi" w:hAnsiTheme="minorHAnsi" w:cstheme="minorHAnsi"/>
                <w:b/>
                <w:lang w:val="sr-Cyrl-CS"/>
              </w:rPr>
              <w:t xml:space="preserve"> </w:t>
            </w:r>
          </w:p>
        </w:tc>
      </w:tr>
      <w:tr w:rsidR="00171024" w:rsidRPr="00B50078" w:rsidTr="00CC1994">
        <w:trPr>
          <w:trHeight w:val="215"/>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99CC00"/>
          </w:tcPr>
          <w:p w:rsidR="00171024" w:rsidRPr="00B50078" w:rsidRDefault="00CC6623">
            <w:pPr>
              <w:snapToGrid w:val="0"/>
              <w:rPr>
                <w:rFonts w:asciiTheme="minorHAnsi" w:hAnsiTheme="minorHAnsi" w:cstheme="minorHAnsi"/>
                <w:lang w:val="sr-Cyrl-CS"/>
              </w:rPr>
            </w:pPr>
            <w:r w:rsidRPr="00B50078">
              <w:rPr>
                <w:rFonts w:asciiTheme="minorHAnsi" w:hAnsiTheme="minorHAnsi" w:cstheme="minorHAnsi"/>
                <w:b/>
                <w:bCs/>
                <w:lang w:val="sr-Cyrl-CS"/>
              </w:rPr>
              <w:t>ЦИЉ</w:t>
            </w:r>
            <w:r w:rsidR="00171024" w:rsidRPr="00B50078">
              <w:rPr>
                <w:rFonts w:asciiTheme="minorHAnsi" w:hAnsiTheme="minorHAnsi" w:cstheme="minorHAnsi"/>
                <w:b/>
                <w:bCs/>
                <w:lang w:val="sr-Cyrl-CS"/>
              </w:rPr>
              <w:t xml:space="preserve"> </w:t>
            </w:r>
            <w:r w:rsidR="002779F8" w:rsidRPr="00B50078">
              <w:rPr>
                <w:rFonts w:asciiTheme="minorHAnsi" w:hAnsiTheme="minorHAnsi" w:cstheme="minorHAnsi"/>
                <w:lang w:val="sr-Cyrl-CS"/>
              </w:rPr>
              <w:t xml:space="preserve">          </w:t>
            </w:r>
            <w:r w:rsidR="00684E04">
              <w:rPr>
                <w:rFonts w:asciiTheme="minorHAnsi" w:hAnsiTheme="minorHAnsi" w:cstheme="minorHAnsi"/>
                <w:lang w:val="sr-Cyrl-CS"/>
              </w:rPr>
              <w:t>5</w:t>
            </w:r>
            <w:r w:rsidR="009C4E89" w:rsidRPr="00B50078">
              <w:rPr>
                <w:rFonts w:asciiTheme="minorHAnsi" w:hAnsiTheme="minorHAnsi" w:cstheme="minorHAnsi"/>
                <w:lang w:val="sr-Cyrl-CS"/>
              </w:rPr>
              <w:t>.</w:t>
            </w:r>
            <w:r w:rsidR="002779F8" w:rsidRPr="00B50078">
              <w:rPr>
                <w:rFonts w:asciiTheme="minorHAnsi" w:hAnsiTheme="minorHAnsi" w:cstheme="minorHAnsi"/>
                <w:lang w:val="sr-Cyrl-CS"/>
              </w:rPr>
              <w:t>2</w:t>
            </w:r>
            <w:r w:rsidR="00171024" w:rsidRPr="00B50078">
              <w:rPr>
                <w:rFonts w:asciiTheme="minorHAnsi" w:hAnsiTheme="minorHAnsi" w:cstheme="minorHAnsi"/>
                <w:lang w:val="sr-Cyrl-CS"/>
              </w:rPr>
              <w:t xml:space="preserve">.1. </w:t>
            </w:r>
            <w:r w:rsidRPr="00B50078">
              <w:rPr>
                <w:rFonts w:asciiTheme="minorHAnsi" w:hAnsiTheme="minorHAnsi" w:cstheme="minorHAnsi"/>
                <w:lang w:val="sr-Cyrl-CS"/>
              </w:rPr>
              <w:t>Развијање</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културних</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навика</w:t>
            </w:r>
            <w:r w:rsidR="00171024" w:rsidRPr="00B50078">
              <w:rPr>
                <w:rFonts w:asciiTheme="minorHAnsi" w:hAnsiTheme="minorHAnsi" w:cstheme="minorHAnsi"/>
                <w:lang w:val="sr-Cyrl-CS"/>
              </w:rPr>
              <w:t xml:space="preserve"> </w:t>
            </w:r>
            <w:r w:rsidRPr="00B50078">
              <w:rPr>
                <w:rFonts w:asciiTheme="minorHAnsi" w:hAnsiTheme="minorHAnsi" w:cstheme="minorHAnsi"/>
                <w:lang w:val="sr-Cyrl-CS"/>
              </w:rPr>
              <w:t>грађана</w:t>
            </w:r>
          </w:p>
        </w:tc>
      </w:tr>
      <w:tr w:rsidR="00171024" w:rsidRPr="00B50078" w:rsidTr="00CC1994">
        <w:trPr>
          <w:trHeight w:val="1321"/>
        </w:trPr>
        <w:tc>
          <w:tcPr>
            <w:tcW w:w="4230" w:type="dxa"/>
            <w:gridSpan w:val="2"/>
            <w:tcBorders>
              <w:top w:val="single" w:sz="4" w:space="0" w:color="000000"/>
              <w:left w:val="single" w:sz="4" w:space="0" w:color="000000"/>
              <w:bottom w:val="single" w:sz="4" w:space="0" w:color="000000"/>
            </w:tcBorders>
            <w:shd w:val="clear" w:color="auto" w:fill="auto"/>
          </w:tcPr>
          <w:p w:rsidR="00B07818" w:rsidRDefault="00694190">
            <w:pPr>
              <w:snapToGrid w:val="0"/>
              <w:rPr>
                <w:rFonts w:asciiTheme="minorHAnsi" w:hAnsiTheme="minorHAnsi" w:cstheme="minorHAnsi"/>
                <w:lang w:val="sr-Cyrl-CS"/>
              </w:rPr>
            </w:pPr>
            <w:r w:rsidRPr="00B50078">
              <w:rPr>
                <w:rFonts w:asciiTheme="minorHAnsi" w:hAnsiTheme="minorHAnsi" w:cstheme="minorHAnsi"/>
                <w:lang w:val="sr-Cyrl-CS"/>
              </w:rPr>
              <w:t xml:space="preserve">Организовање </w:t>
            </w:r>
            <w:r w:rsidR="00FD7925">
              <w:rPr>
                <w:rFonts w:asciiTheme="minorHAnsi" w:hAnsiTheme="minorHAnsi" w:cstheme="minorHAnsi"/>
                <w:lang w:val="sr-Cyrl-CS"/>
              </w:rPr>
              <w:t xml:space="preserve">бесплатних </w:t>
            </w:r>
            <w:r w:rsidRPr="00B50078">
              <w:rPr>
                <w:rFonts w:asciiTheme="minorHAnsi" w:hAnsiTheme="minorHAnsi" w:cstheme="minorHAnsi"/>
                <w:lang w:val="sr-Cyrl-CS"/>
              </w:rPr>
              <w:t xml:space="preserve">културних програма </w:t>
            </w:r>
            <w:r w:rsidR="00FD7925">
              <w:rPr>
                <w:rFonts w:asciiTheme="minorHAnsi" w:hAnsiTheme="minorHAnsi" w:cstheme="minorHAnsi"/>
                <w:lang w:val="sr-Cyrl-CS"/>
              </w:rPr>
              <w:t xml:space="preserve"> у ККП</w:t>
            </w:r>
            <w:r w:rsidR="00320C74">
              <w:rPr>
                <w:rFonts w:asciiTheme="minorHAnsi" w:hAnsiTheme="minorHAnsi" w:cstheme="minorHAnsi"/>
                <w:lang w:val="sr-Cyrl-CS"/>
              </w:rPr>
              <w:t xml:space="preserve"> и Мајдану</w:t>
            </w:r>
          </w:p>
          <w:p w:rsidR="00001182" w:rsidRPr="00B50078" w:rsidRDefault="00001182">
            <w:pPr>
              <w:snapToGrid w:val="0"/>
              <w:rPr>
                <w:rFonts w:asciiTheme="minorHAnsi" w:hAnsiTheme="minorHAnsi" w:cstheme="minorHAnsi"/>
                <w:lang w:val="sr-Cyrl-CS"/>
              </w:rPr>
            </w:pPr>
          </w:p>
        </w:tc>
        <w:tc>
          <w:tcPr>
            <w:tcW w:w="2860" w:type="dxa"/>
            <w:tcBorders>
              <w:top w:val="single" w:sz="4" w:space="0" w:color="000000"/>
              <w:left w:val="single" w:sz="4" w:space="0" w:color="000000"/>
              <w:bottom w:val="single" w:sz="4" w:space="0" w:color="000000"/>
            </w:tcBorders>
            <w:shd w:val="clear" w:color="auto" w:fill="FFFFFF"/>
          </w:tcPr>
          <w:p w:rsidR="00171024" w:rsidRPr="00B50078" w:rsidRDefault="00FD7925">
            <w:pPr>
              <w:snapToGrid w:val="0"/>
              <w:rPr>
                <w:rFonts w:asciiTheme="minorHAnsi" w:hAnsiTheme="minorHAnsi" w:cstheme="minorHAnsi"/>
                <w:lang w:val="sr-Cyrl-CS"/>
              </w:rPr>
            </w:pPr>
            <w:r>
              <w:rPr>
                <w:rFonts w:asciiTheme="minorHAnsi" w:hAnsiTheme="minorHAnsi" w:cstheme="minorHAnsi"/>
                <w:lang w:val="sr-Cyrl-CS"/>
              </w:rPr>
              <w:t>Током целе године и 2017 и 2018 године</w:t>
            </w:r>
          </w:p>
          <w:p w:rsidR="00694190" w:rsidRPr="00B50078" w:rsidRDefault="00694190">
            <w:pPr>
              <w:snapToGrid w:val="0"/>
              <w:rPr>
                <w:rFonts w:asciiTheme="minorHAnsi" w:hAnsiTheme="minorHAnsi" w:cstheme="minorHAnsi"/>
                <w:lang w:val="sr-Cyrl-CS"/>
              </w:rPr>
            </w:pPr>
          </w:p>
          <w:p w:rsidR="00694190" w:rsidRPr="00B50078" w:rsidRDefault="00694190">
            <w:pPr>
              <w:snapToGrid w:val="0"/>
              <w:rPr>
                <w:rFonts w:asciiTheme="minorHAnsi" w:hAnsiTheme="minorHAnsi" w:cstheme="minorHAnsi"/>
                <w:lang w:val="sr-Cyrl-CS"/>
              </w:rPr>
            </w:pPr>
          </w:p>
          <w:p w:rsidR="00694190" w:rsidRPr="00B50078" w:rsidRDefault="00694190">
            <w:pPr>
              <w:snapToGrid w:val="0"/>
              <w:rPr>
                <w:rFonts w:asciiTheme="minorHAnsi" w:hAnsiTheme="minorHAnsi" w:cstheme="minorHAnsi"/>
                <w:lang w:val="sr-Cyrl-CS"/>
              </w:rPr>
            </w:pPr>
          </w:p>
        </w:tc>
        <w:tc>
          <w:tcPr>
            <w:tcW w:w="3531" w:type="dxa"/>
            <w:gridSpan w:val="2"/>
            <w:tcBorders>
              <w:top w:val="single" w:sz="4" w:space="0" w:color="000000"/>
              <w:left w:val="single" w:sz="4" w:space="0" w:color="000000"/>
              <w:bottom w:val="single" w:sz="4" w:space="0" w:color="000000"/>
            </w:tcBorders>
            <w:shd w:val="clear" w:color="auto" w:fill="FFFFFF"/>
          </w:tcPr>
          <w:p w:rsidR="00171024" w:rsidRDefault="009E6020">
            <w:pPr>
              <w:snapToGrid w:val="0"/>
              <w:rPr>
                <w:rFonts w:asciiTheme="minorHAnsi" w:hAnsiTheme="minorHAnsi" w:cstheme="minorHAnsi"/>
                <w:lang w:val="sr-Cyrl-CS"/>
              </w:rPr>
            </w:pPr>
            <w:r>
              <w:rPr>
                <w:rFonts w:asciiTheme="minorHAnsi" w:hAnsiTheme="minorHAnsi" w:cstheme="minorHAnsi"/>
                <w:lang w:val="sr-Cyrl-CS"/>
              </w:rPr>
              <w:t>Управа ГО Савски венац</w:t>
            </w:r>
          </w:p>
          <w:p w:rsidR="00AF65B7" w:rsidRPr="00B50078" w:rsidRDefault="00AF65B7">
            <w:pPr>
              <w:snapToGrid w:val="0"/>
              <w:rPr>
                <w:rFonts w:asciiTheme="minorHAnsi" w:hAnsiTheme="minorHAnsi" w:cstheme="minorHAnsi"/>
                <w:lang w:val="sr-Cyrl-CS"/>
              </w:rPr>
            </w:pPr>
            <w:r>
              <w:rPr>
                <w:rFonts w:asciiTheme="minorHAnsi" w:hAnsiTheme="minorHAnsi" w:cstheme="minorHAnsi"/>
                <w:lang w:val="sr-Cyrl-CS"/>
              </w:rPr>
              <w:t>Одељење за друштвене делатности</w:t>
            </w:r>
            <w:r w:rsidR="00627D63">
              <w:rPr>
                <w:rFonts w:asciiTheme="minorHAnsi" w:hAnsiTheme="minorHAnsi" w:cstheme="minorHAnsi"/>
                <w:lang w:val="sr-Cyrl-CS"/>
              </w:rPr>
              <w:t>, Одсек за културу</w:t>
            </w:r>
          </w:p>
          <w:p w:rsidR="00171024" w:rsidRPr="00B50078" w:rsidRDefault="00FD7925">
            <w:pPr>
              <w:rPr>
                <w:rFonts w:asciiTheme="minorHAnsi" w:hAnsiTheme="minorHAnsi" w:cstheme="minorHAnsi"/>
                <w:lang w:val="sr-Cyrl-CS"/>
              </w:rPr>
            </w:pPr>
            <w:r>
              <w:rPr>
                <w:rFonts w:asciiTheme="minorHAnsi" w:hAnsiTheme="minorHAnsi" w:cstheme="minorHAnsi"/>
                <w:lang w:val="sr-Cyrl-CS"/>
              </w:rPr>
              <w:t>ККП, Мајдан</w:t>
            </w:r>
            <w:r w:rsidR="00627D63">
              <w:rPr>
                <w:rFonts w:asciiTheme="minorHAnsi" w:hAnsiTheme="minorHAnsi" w:cstheme="minorHAnsi"/>
                <w:lang w:val="sr-Cyrl-CS"/>
              </w:rPr>
              <w:t>, Установе културе</w:t>
            </w:r>
          </w:p>
          <w:p w:rsidR="00D92762" w:rsidRPr="00B50078" w:rsidRDefault="00D92762">
            <w:pPr>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7C5170" w:rsidRPr="00B50078" w:rsidRDefault="007C5170">
            <w:pPr>
              <w:snapToGrid w:val="0"/>
              <w:rPr>
                <w:rFonts w:asciiTheme="minorHAnsi" w:hAnsiTheme="minorHAnsi" w:cstheme="minorHAnsi"/>
                <w:lang w:val="sr-Cyrl-CS"/>
              </w:rPr>
            </w:pPr>
            <w:r w:rsidRPr="00B50078">
              <w:rPr>
                <w:rFonts w:asciiTheme="minorHAnsi" w:hAnsiTheme="minorHAnsi" w:cstheme="minorHAnsi"/>
                <w:lang w:val="sr-Cyrl-CS"/>
              </w:rPr>
              <w:t xml:space="preserve">Број </w:t>
            </w:r>
            <w:r w:rsidR="00FD7925">
              <w:rPr>
                <w:rFonts w:asciiTheme="minorHAnsi" w:hAnsiTheme="minorHAnsi" w:cstheme="minorHAnsi"/>
                <w:lang w:val="sr-Cyrl-CS"/>
              </w:rPr>
              <w:t>посетилаца програма</w:t>
            </w:r>
          </w:p>
          <w:p w:rsidR="00694190" w:rsidRPr="00B50078" w:rsidRDefault="00694190">
            <w:pPr>
              <w:snapToGrid w:val="0"/>
              <w:rPr>
                <w:rFonts w:asciiTheme="minorHAnsi" w:hAnsiTheme="minorHAnsi" w:cstheme="minorHAnsi"/>
                <w:lang w:val="sr-Cyrl-CS"/>
              </w:rPr>
            </w:pPr>
          </w:p>
          <w:p w:rsidR="00694190" w:rsidRPr="00B50078" w:rsidRDefault="00694190">
            <w:pPr>
              <w:snapToGrid w:val="0"/>
              <w:rPr>
                <w:rFonts w:asciiTheme="minorHAnsi" w:hAnsiTheme="minorHAnsi" w:cstheme="minorHAnsi"/>
                <w:lang w:val="sr-Cyrl-CS"/>
              </w:rPr>
            </w:pPr>
            <w:r w:rsidRPr="00B50078">
              <w:rPr>
                <w:rFonts w:asciiTheme="minorHAnsi" w:hAnsiTheme="minorHAnsi" w:cstheme="minorHAnsi"/>
                <w:bCs/>
                <w:lang w:val="sr-Cyrl-CS"/>
              </w:rPr>
              <w:t>Број програма на отвреном простору</w:t>
            </w:r>
          </w:p>
        </w:tc>
      </w:tr>
      <w:tr w:rsidR="00963FCD" w:rsidRPr="00B50078" w:rsidTr="00CC1994">
        <w:trPr>
          <w:trHeight w:val="1321"/>
        </w:trPr>
        <w:tc>
          <w:tcPr>
            <w:tcW w:w="4230" w:type="dxa"/>
            <w:gridSpan w:val="2"/>
            <w:tcBorders>
              <w:top w:val="single" w:sz="4" w:space="0" w:color="000000"/>
              <w:left w:val="single" w:sz="4" w:space="0" w:color="000000"/>
              <w:bottom w:val="single" w:sz="4" w:space="0" w:color="000000"/>
            </w:tcBorders>
            <w:shd w:val="clear" w:color="auto" w:fill="auto"/>
          </w:tcPr>
          <w:p w:rsidR="00963FCD" w:rsidRDefault="00963FCD" w:rsidP="00963FCD">
            <w:pPr>
              <w:snapToGrid w:val="0"/>
              <w:rPr>
                <w:rFonts w:asciiTheme="minorHAnsi" w:hAnsiTheme="minorHAnsi" w:cstheme="minorHAnsi"/>
                <w:lang w:val="sr-Cyrl-CS"/>
              </w:rPr>
            </w:pPr>
            <w:r>
              <w:rPr>
                <w:rFonts w:asciiTheme="minorHAnsi" w:hAnsiTheme="minorHAnsi" w:cstheme="minorHAnsi"/>
                <w:lang w:val="sr-Cyrl-CS"/>
              </w:rPr>
              <w:lastRenderedPageBreak/>
              <w:t>Звуци са Сењака</w:t>
            </w:r>
          </w:p>
          <w:p w:rsidR="00963FCD" w:rsidRPr="00B50078" w:rsidRDefault="00963FCD">
            <w:pPr>
              <w:snapToGrid w:val="0"/>
              <w:rPr>
                <w:rFonts w:asciiTheme="minorHAnsi" w:hAnsiTheme="minorHAnsi" w:cstheme="minorHAnsi"/>
                <w:lang w:val="sr-Cyrl-CS"/>
              </w:rPr>
            </w:pPr>
          </w:p>
        </w:tc>
        <w:tc>
          <w:tcPr>
            <w:tcW w:w="2860" w:type="dxa"/>
            <w:tcBorders>
              <w:top w:val="single" w:sz="4" w:space="0" w:color="000000"/>
              <w:left w:val="single" w:sz="4" w:space="0" w:color="000000"/>
              <w:bottom w:val="single" w:sz="4" w:space="0" w:color="000000"/>
            </w:tcBorders>
            <w:shd w:val="clear" w:color="auto" w:fill="FFFFFF"/>
          </w:tcPr>
          <w:p w:rsidR="00963FCD" w:rsidRDefault="00963FCD">
            <w:pPr>
              <w:snapToGrid w:val="0"/>
              <w:rPr>
                <w:rFonts w:asciiTheme="minorHAnsi" w:hAnsiTheme="minorHAnsi" w:cstheme="minorHAnsi"/>
                <w:lang w:val="sr-Cyrl-CS"/>
              </w:rPr>
            </w:pPr>
            <w:r>
              <w:rPr>
                <w:rFonts w:asciiTheme="minorHAnsi" w:hAnsiTheme="minorHAnsi" w:cstheme="minorHAnsi"/>
                <w:lang w:val="sr-Cyrl-CS"/>
              </w:rPr>
              <w:t>Април – Септембар 2017 и 2018</w:t>
            </w:r>
          </w:p>
        </w:tc>
        <w:tc>
          <w:tcPr>
            <w:tcW w:w="3531" w:type="dxa"/>
            <w:gridSpan w:val="2"/>
            <w:tcBorders>
              <w:top w:val="single" w:sz="4" w:space="0" w:color="000000"/>
              <w:left w:val="single" w:sz="4" w:space="0" w:color="000000"/>
              <w:bottom w:val="single" w:sz="4" w:space="0" w:color="000000"/>
            </w:tcBorders>
            <w:shd w:val="clear" w:color="auto" w:fill="FFFFFF"/>
          </w:tcPr>
          <w:p w:rsidR="00963FCD" w:rsidRDefault="00963FCD" w:rsidP="00963FCD">
            <w:pPr>
              <w:snapToGrid w:val="0"/>
              <w:rPr>
                <w:rFonts w:asciiTheme="minorHAnsi" w:hAnsiTheme="minorHAnsi" w:cstheme="minorHAnsi"/>
                <w:lang w:val="sr-Cyrl-CS"/>
              </w:rPr>
            </w:pPr>
            <w:r>
              <w:rPr>
                <w:rFonts w:asciiTheme="minorHAnsi" w:hAnsiTheme="minorHAnsi" w:cstheme="minorHAnsi"/>
                <w:lang w:val="sr-Cyrl-CS"/>
              </w:rPr>
              <w:t>Управа ГО Савски венац</w:t>
            </w:r>
          </w:p>
          <w:p w:rsidR="00963FCD" w:rsidRPr="00B50078" w:rsidRDefault="00963FCD" w:rsidP="00963FCD">
            <w:pPr>
              <w:snapToGrid w:val="0"/>
              <w:rPr>
                <w:rFonts w:asciiTheme="minorHAnsi" w:hAnsiTheme="minorHAnsi" w:cstheme="minorHAnsi"/>
                <w:lang w:val="sr-Cyrl-CS"/>
              </w:rPr>
            </w:pPr>
            <w:r>
              <w:rPr>
                <w:rFonts w:asciiTheme="minorHAnsi" w:hAnsiTheme="minorHAnsi" w:cstheme="minorHAnsi"/>
                <w:lang w:val="sr-Cyrl-CS"/>
              </w:rPr>
              <w:t>Одељење за друштвене делатности, Одсек за културу</w:t>
            </w:r>
          </w:p>
          <w:p w:rsidR="00963FCD" w:rsidRDefault="00963FCD">
            <w:pPr>
              <w:snapToGrid w:val="0"/>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963FCD" w:rsidRPr="00B50078" w:rsidRDefault="00963FCD">
            <w:pPr>
              <w:snapToGrid w:val="0"/>
              <w:rPr>
                <w:rFonts w:asciiTheme="minorHAnsi" w:hAnsiTheme="minorHAnsi" w:cstheme="minorHAnsi"/>
                <w:lang w:val="sr-Cyrl-CS"/>
              </w:rPr>
            </w:pPr>
          </w:p>
        </w:tc>
      </w:tr>
      <w:tr w:rsidR="00963FCD" w:rsidRPr="00B50078" w:rsidTr="00CC1994">
        <w:trPr>
          <w:trHeight w:val="1321"/>
        </w:trPr>
        <w:tc>
          <w:tcPr>
            <w:tcW w:w="4230" w:type="dxa"/>
            <w:gridSpan w:val="2"/>
            <w:tcBorders>
              <w:top w:val="single" w:sz="4" w:space="0" w:color="000000"/>
              <w:left w:val="single" w:sz="4" w:space="0" w:color="000000"/>
              <w:bottom w:val="single" w:sz="4" w:space="0" w:color="000000"/>
            </w:tcBorders>
            <w:shd w:val="clear" w:color="auto" w:fill="auto"/>
          </w:tcPr>
          <w:p w:rsidR="00963FCD" w:rsidRDefault="00963FCD" w:rsidP="00963FCD">
            <w:pPr>
              <w:snapToGrid w:val="0"/>
              <w:rPr>
                <w:rFonts w:asciiTheme="minorHAnsi" w:hAnsiTheme="minorHAnsi" w:cstheme="minorHAnsi"/>
                <w:lang w:val="sr-Cyrl-CS"/>
              </w:rPr>
            </w:pPr>
            <w:r>
              <w:rPr>
                <w:rFonts w:asciiTheme="minorHAnsi" w:hAnsiTheme="minorHAnsi" w:cstheme="minorHAnsi"/>
                <w:lang w:val="sr-Cyrl-CS"/>
              </w:rPr>
              <w:t>Интерактивне трибине</w:t>
            </w:r>
          </w:p>
          <w:p w:rsidR="00963FCD" w:rsidRPr="00B50078" w:rsidRDefault="00963FCD">
            <w:pPr>
              <w:snapToGrid w:val="0"/>
              <w:rPr>
                <w:rFonts w:asciiTheme="minorHAnsi" w:hAnsiTheme="minorHAnsi" w:cstheme="minorHAnsi"/>
                <w:lang w:val="sr-Cyrl-CS"/>
              </w:rPr>
            </w:pPr>
          </w:p>
        </w:tc>
        <w:tc>
          <w:tcPr>
            <w:tcW w:w="2860" w:type="dxa"/>
            <w:tcBorders>
              <w:top w:val="single" w:sz="4" w:space="0" w:color="000000"/>
              <w:left w:val="single" w:sz="4" w:space="0" w:color="000000"/>
              <w:bottom w:val="single" w:sz="4" w:space="0" w:color="000000"/>
            </w:tcBorders>
            <w:shd w:val="clear" w:color="auto" w:fill="FFFFFF"/>
          </w:tcPr>
          <w:p w:rsidR="00963FCD" w:rsidRDefault="00963FCD">
            <w:pPr>
              <w:snapToGrid w:val="0"/>
              <w:rPr>
                <w:rFonts w:asciiTheme="minorHAnsi" w:hAnsiTheme="minorHAnsi" w:cstheme="minorHAnsi"/>
                <w:lang w:val="sr-Cyrl-CS"/>
              </w:rPr>
            </w:pPr>
            <w:r>
              <w:rPr>
                <w:rFonts w:asciiTheme="minorHAnsi" w:hAnsiTheme="minorHAnsi" w:cstheme="minorHAnsi"/>
                <w:lang w:val="sr-Cyrl-CS"/>
              </w:rPr>
              <w:t>Током године</w:t>
            </w:r>
          </w:p>
        </w:tc>
        <w:tc>
          <w:tcPr>
            <w:tcW w:w="3531" w:type="dxa"/>
            <w:gridSpan w:val="2"/>
            <w:tcBorders>
              <w:top w:val="single" w:sz="4" w:space="0" w:color="000000"/>
              <w:left w:val="single" w:sz="4" w:space="0" w:color="000000"/>
              <w:bottom w:val="single" w:sz="4" w:space="0" w:color="000000"/>
            </w:tcBorders>
            <w:shd w:val="clear" w:color="auto" w:fill="FFFFFF"/>
          </w:tcPr>
          <w:p w:rsidR="00963FCD" w:rsidRDefault="00963FCD" w:rsidP="00963FCD">
            <w:pPr>
              <w:snapToGrid w:val="0"/>
              <w:rPr>
                <w:rFonts w:asciiTheme="minorHAnsi" w:hAnsiTheme="minorHAnsi" w:cstheme="minorHAnsi"/>
                <w:lang w:val="sr-Cyrl-CS"/>
              </w:rPr>
            </w:pPr>
            <w:r>
              <w:rPr>
                <w:rFonts w:asciiTheme="minorHAnsi" w:hAnsiTheme="minorHAnsi" w:cstheme="minorHAnsi"/>
                <w:lang w:val="sr-Cyrl-CS"/>
              </w:rPr>
              <w:t>Управа ГО Савски венац</w:t>
            </w:r>
          </w:p>
          <w:p w:rsidR="00963FCD" w:rsidRDefault="00963FCD">
            <w:pPr>
              <w:snapToGrid w:val="0"/>
              <w:rPr>
                <w:rFonts w:asciiTheme="minorHAnsi" w:hAnsiTheme="minorHAnsi" w:cstheme="minorHAnsi"/>
                <w:lang w:val="sr-Cyrl-CS"/>
              </w:rPr>
            </w:pPr>
            <w:r>
              <w:rPr>
                <w:rFonts w:asciiTheme="minorHAnsi" w:hAnsiTheme="minorHAnsi" w:cstheme="minorHAnsi"/>
                <w:lang w:val="sr-Cyrl-CS"/>
              </w:rPr>
              <w:t>Одељење за друштвене делатности, Одсек за културу</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963FCD" w:rsidRPr="00B50078" w:rsidRDefault="00963FCD">
            <w:pPr>
              <w:snapToGrid w:val="0"/>
              <w:rPr>
                <w:rFonts w:asciiTheme="minorHAnsi" w:hAnsiTheme="minorHAnsi" w:cstheme="minorHAnsi"/>
                <w:lang w:val="sr-Cyrl-CS"/>
              </w:rPr>
            </w:pPr>
          </w:p>
        </w:tc>
      </w:tr>
      <w:tr w:rsidR="00171024" w:rsidRPr="00B50078" w:rsidTr="00CC1994">
        <w:trPr>
          <w:trHeight w:val="188"/>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339966"/>
          </w:tcPr>
          <w:p w:rsidR="00171024" w:rsidRPr="00B50078" w:rsidRDefault="00CC6623" w:rsidP="002779F8">
            <w:pPr>
              <w:snapToGrid w:val="0"/>
              <w:rPr>
                <w:rFonts w:asciiTheme="minorHAnsi" w:hAnsiTheme="minorHAnsi" w:cstheme="minorHAnsi"/>
                <w:lang w:val="sr-Cyrl-CS"/>
              </w:rPr>
            </w:pPr>
            <w:r w:rsidRPr="00B50078">
              <w:rPr>
                <w:rFonts w:asciiTheme="minorHAnsi" w:hAnsiTheme="minorHAnsi" w:cstheme="minorHAnsi"/>
                <w:b/>
                <w:bCs/>
                <w:lang w:val="sr-Cyrl-CS"/>
              </w:rPr>
              <w:t>ПРОБЛЕМ</w:t>
            </w:r>
            <w:r w:rsidR="00171024" w:rsidRPr="00B50078">
              <w:rPr>
                <w:rFonts w:asciiTheme="minorHAnsi" w:hAnsiTheme="minorHAnsi" w:cstheme="minorHAnsi"/>
                <w:lang w:val="sr-Cyrl-CS"/>
              </w:rPr>
              <w:t xml:space="preserve">  </w:t>
            </w:r>
            <w:r w:rsidR="00684E04">
              <w:rPr>
                <w:rFonts w:asciiTheme="minorHAnsi" w:hAnsiTheme="minorHAnsi" w:cstheme="minorHAnsi"/>
                <w:lang w:val="sr-Cyrl-CS"/>
              </w:rPr>
              <w:t>5.</w:t>
            </w:r>
            <w:r w:rsidR="002779F8" w:rsidRPr="00B50078">
              <w:rPr>
                <w:rFonts w:asciiTheme="minorHAnsi" w:hAnsiTheme="minorHAnsi" w:cstheme="minorHAnsi"/>
                <w:lang w:val="sr-Cyrl-CS"/>
              </w:rPr>
              <w:t>3</w:t>
            </w:r>
            <w:r w:rsidR="00171024" w:rsidRPr="00B50078">
              <w:rPr>
                <w:rFonts w:asciiTheme="minorHAnsi" w:hAnsiTheme="minorHAnsi" w:cstheme="minorHAnsi"/>
                <w:lang w:val="sr-Cyrl-CS"/>
              </w:rPr>
              <w:t xml:space="preserve">. </w:t>
            </w:r>
            <w:r w:rsidR="002779F8" w:rsidRPr="00B50078">
              <w:rPr>
                <w:rFonts w:asciiTheme="minorHAnsi" w:hAnsiTheme="minorHAnsi" w:cstheme="minorHAnsi"/>
                <w:b/>
                <w:lang w:val="sr-Cyrl-CS"/>
              </w:rPr>
              <w:t>Недовољна  заступљеност припадника маргинализиованих група у културном животу</w:t>
            </w:r>
          </w:p>
        </w:tc>
      </w:tr>
      <w:tr w:rsidR="00171024" w:rsidRPr="00B50078" w:rsidTr="00CC1994">
        <w:trPr>
          <w:trHeight w:val="188"/>
        </w:trPr>
        <w:tc>
          <w:tcPr>
            <w:tcW w:w="14490" w:type="dxa"/>
            <w:gridSpan w:val="6"/>
            <w:tcBorders>
              <w:top w:val="single" w:sz="4" w:space="0" w:color="000000"/>
              <w:left w:val="single" w:sz="4" w:space="0" w:color="000000"/>
              <w:bottom w:val="single" w:sz="4" w:space="0" w:color="000000"/>
              <w:right w:val="single" w:sz="4" w:space="0" w:color="000000"/>
            </w:tcBorders>
            <w:shd w:val="clear" w:color="auto" w:fill="99CC00"/>
          </w:tcPr>
          <w:p w:rsidR="00171024" w:rsidRPr="00B50078" w:rsidRDefault="00CC6623">
            <w:pPr>
              <w:snapToGrid w:val="0"/>
              <w:rPr>
                <w:rFonts w:asciiTheme="minorHAnsi" w:hAnsiTheme="minorHAnsi" w:cstheme="minorHAnsi"/>
                <w:lang w:val="sr-Cyrl-CS"/>
              </w:rPr>
            </w:pPr>
            <w:r w:rsidRPr="00B50078">
              <w:rPr>
                <w:rFonts w:asciiTheme="minorHAnsi" w:hAnsiTheme="minorHAnsi" w:cstheme="minorHAnsi"/>
                <w:b/>
                <w:bCs/>
                <w:lang w:val="sr-Cyrl-CS"/>
              </w:rPr>
              <w:t>ЦИЉ</w:t>
            </w:r>
            <w:r w:rsidR="00171024" w:rsidRPr="00B50078">
              <w:rPr>
                <w:rFonts w:asciiTheme="minorHAnsi" w:hAnsiTheme="minorHAnsi" w:cstheme="minorHAnsi"/>
                <w:b/>
                <w:bCs/>
                <w:lang w:val="sr-Cyrl-CS"/>
              </w:rPr>
              <w:t xml:space="preserve"> </w:t>
            </w:r>
            <w:r w:rsidR="002779F8" w:rsidRPr="00B50078">
              <w:rPr>
                <w:rFonts w:asciiTheme="minorHAnsi" w:hAnsiTheme="minorHAnsi" w:cstheme="minorHAnsi"/>
                <w:lang w:val="sr-Cyrl-CS"/>
              </w:rPr>
              <w:t xml:space="preserve">          </w:t>
            </w:r>
            <w:r w:rsidR="00684E04">
              <w:rPr>
                <w:rFonts w:asciiTheme="minorHAnsi" w:hAnsiTheme="minorHAnsi" w:cstheme="minorHAnsi"/>
                <w:lang w:val="sr-Cyrl-CS"/>
              </w:rPr>
              <w:t>5.</w:t>
            </w:r>
            <w:r w:rsidR="002779F8" w:rsidRPr="00B50078">
              <w:rPr>
                <w:rFonts w:asciiTheme="minorHAnsi" w:hAnsiTheme="minorHAnsi" w:cstheme="minorHAnsi"/>
                <w:lang w:val="sr-Cyrl-CS"/>
              </w:rPr>
              <w:t>3</w:t>
            </w:r>
            <w:r w:rsidR="00171024" w:rsidRPr="00B50078">
              <w:rPr>
                <w:rFonts w:asciiTheme="minorHAnsi" w:hAnsiTheme="minorHAnsi" w:cstheme="minorHAnsi"/>
                <w:lang w:val="sr-Cyrl-CS"/>
              </w:rPr>
              <w:t xml:space="preserve">.1 </w:t>
            </w:r>
            <w:r w:rsidR="002779F8" w:rsidRPr="00B50078">
              <w:rPr>
                <w:rFonts w:asciiTheme="minorHAnsi" w:hAnsiTheme="minorHAnsi" w:cstheme="minorHAnsi"/>
              </w:rPr>
              <w:t>Унапређење инклузије маргинализованих група (млади, жене, етничке заједнице, особе са функционалним сметњама)</w:t>
            </w:r>
          </w:p>
        </w:tc>
      </w:tr>
      <w:tr w:rsidR="002779F8" w:rsidRPr="00B50078" w:rsidTr="00CC1994">
        <w:trPr>
          <w:trHeight w:val="1450"/>
        </w:trPr>
        <w:tc>
          <w:tcPr>
            <w:tcW w:w="4230" w:type="dxa"/>
            <w:gridSpan w:val="2"/>
            <w:tcBorders>
              <w:top w:val="single" w:sz="4" w:space="0" w:color="000000"/>
              <w:left w:val="single" w:sz="4" w:space="0" w:color="000000"/>
              <w:bottom w:val="single" w:sz="4" w:space="0" w:color="000000"/>
            </w:tcBorders>
            <w:shd w:val="clear" w:color="auto" w:fill="FFFFFF"/>
          </w:tcPr>
          <w:p w:rsidR="002779F8" w:rsidRPr="00B50078" w:rsidRDefault="002779F8" w:rsidP="00FC56AB">
            <w:pPr>
              <w:snapToGrid w:val="0"/>
              <w:spacing w:after="0" w:line="240" w:lineRule="auto"/>
              <w:rPr>
                <w:rFonts w:asciiTheme="minorHAnsi" w:hAnsiTheme="minorHAnsi" w:cstheme="minorHAnsi"/>
                <w:lang w:val="sr-Cyrl-CS"/>
              </w:rPr>
            </w:pPr>
            <w:r w:rsidRPr="00B50078">
              <w:rPr>
                <w:rFonts w:asciiTheme="minorHAnsi" w:hAnsiTheme="minorHAnsi" w:cstheme="minorHAnsi"/>
                <w:lang w:val="sr-Cyrl-CS"/>
              </w:rPr>
              <w:t>П</w:t>
            </w:r>
            <w:r w:rsidRPr="00B50078">
              <w:rPr>
                <w:rFonts w:asciiTheme="minorHAnsi" w:hAnsiTheme="minorHAnsi" w:cstheme="minorHAnsi"/>
              </w:rPr>
              <w:t>ромоција стваралаштва маргинализованих група</w:t>
            </w:r>
            <w:r w:rsidRPr="00B50078">
              <w:rPr>
                <w:rFonts w:asciiTheme="minorHAnsi" w:hAnsiTheme="minorHAnsi" w:cstheme="minorHAnsi"/>
                <w:lang w:val="sr-Cyrl-CS"/>
              </w:rPr>
              <w:t xml:space="preserve">, </w:t>
            </w:r>
          </w:p>
          <w:p w:rsidR="002779F8" w:rsidRPr="00B50078" w:rsidRDefault="002779F8" w:rsidP="00FD7925">
            <w:pPr>
              <w:snapToGrid w:val="0"/>
              <w:spacing w:after="0" w:line="240" w:lineRule="auto"/>
              <w:rPr>
                <w:rFonts w:asciiTheme="minorHAnsi" w:hAnsiTheme="minorHAnsi" w:cstheme="minorHAnsi"/>
              </w:rPr>
            </w:pPr>
            <w:r w:rsidRPr="00B50078">
              <w:rPr>
                <w:rFonts w:asciiTheme="minorHAnsi" w:hAnsiTheme="minorHAnsi" w:cstheme="minorHAnsi"/>
                <w:lang w:val="sr-Cyrl-CS"/>
              </w:rPr>
              <w:t xml:space="preserve"> приоритет при из</w:t>
            </w:r>
            <w:r w:rsidR="009C4E89" w:rsidRPr="00B50078">
              <w:rPr>
                <w:rFonts w:asciiTheme="minorHAnsi" w:hAnsiTheme="minorHAnsi" w:cstheme="minorHAnsi"/>
                <w:lang w:val="sr-Cyrl-CS"/>
              </w:rPr>
              <w:t>бору пројеката на конкурсу за</w:t>
            </w:r>
            <w:r w:rsidRPr="00B50078">
              <w:rPr>
                <w:rFonts w:asciiTheme="minorHAnsi" w:hAnsiTheme="minorHAnsi" w:cstheme="minorHAnsi"/>
                <w:lang w:val="sr-Cyrl-CS"/>
              </w:rPr>
              <w:t xml:space="preserve"> </w:t>
            </w:r>
            <w:r w:rsidR="00FD7925">
              <w:rPr>
                <w:rFonts w:asciiTheme="minorHAnsi" w:hAnsiTheme="minorHAnsi" w:cstheme="minorHAnsi"/>
                <w:lang w:val="sr-Cyrl-CS"/>
              </w:rPr>
              <w:t xml:space="preserve">пројекте из области </w:t>
            </w:r>
            <w:r w:rsidRPr="00B50078">
              <w:rPr>
                <w:rFonts w:asciiTheme="minorHAnsi" w:hAnsiTheme="minorHAnsi" w:cstheme="minorHAnsi"/>
                <w:lang w:val="sr-Cyrl-CS"/>
              </w:rPr>
              <w:t>култур</w:t>
            </w:r>
            <w:r w:rsidR="00FD7925">
              <w:rPr>
                <w:rFonts w:asciiTheme="minorHAnsi" w:hAnsiTheme="minorHAnsi" w:cstheme="minorHAnsi"/>
                <w:lang w:val="sr-Cyrl-CS"/>
              </w:rPr>
              <w:t>е</w:t>
            </w:r>
          </w:p>
        </w:tc>
        <w:tc>
          <w:tcPr>
            <w:tcW w:w="2970" w:type="dxa"/>
            <w:gridSpan w:val="2"/>
            <w:tcBorders>
              <w:top w:val="single" w:sz="4" w:space="0" w:color="000000"/>
              <w:left w:val="single" w:sz="4" w:space="0" w:color="000000"/>
              <w:bottom w:val="single" w:sz="4" w:space="0" w:color="000000"/>
            </w:tcBorders>
            <w:shd w:val="clear" w:color="auto" w:fill="FFFFFF"/>
          </w:tcPr>
          <w:p w:rsidR="002779F8" w:rsidRPr="00B50078" w:rsidRDefault="000F6DD7" w:rsidP="00FC56AB">
            <w:pPr>
              <w:pStyle w:val="Footer"/>
              <w:snapToGrid w:val="0"/>
              <w:rPr>
                <w:rFonts w:asciiTheme="minorHAnsi" w:hAnsiTheme="minorHAnsi" w:cstheme="minorHAnsi"/>
                <w:lang w:val="sr-Cyrl-CS"/>
              </w:rPr>
            </w:pPr>
            <w:r w:rsidRPr="00B50078">
              <w:rPr>
                <w:rFonts w:asciiTheme="minorHAnsi" w:hAnsiTheme="minorHAnsi" w:cstheme="minorHAnsi"/>
                <w:lang w:val="sr-Cyrl-CS"/>
              </w:rPr>
              <w:t xml:space="preserve">Март </w:t>
            </w:r>
            <w:r w:rsidR="00AF65B7">
              <w:rPr>
                <w:rFonts w:asciiTheme="minorHAnsi" w:hAnsiTheme="minorHAnsi" w:cstheme="minorHAnsi"/>
                <w:lang w:val="sr-Cyrl-CS"/>
              </w:rPr>
              <w:t>–</w:t>
            </w:r>
            <w:r w:rsidRPr="00B50078">
              <w:rPr>
                <w:rFonts w:asciiTheme="minorHAnsi" w:hAnsiTheme="minorHAnsi" w:cstheme="minorHAnsi"/>
                <w:lang w:val="sr-Cyrl-CS"/>
              </w:rPr>
              <w:t xml:space="preserve"> </w:t>
            </w:r>
            <w:r w:rsidR="00AF65B7">
              <w:rPr>
                <w:rFonts w:asciiTheme="minorHAnsi" w:hAnsiTheme="minorHAnsi" w:cstheme="minorHAnsi"/>
                <w:lang w:val="sr-Cyrl-CS"/>
              </w:rPr>
              <w:t>октобар 2018 године</w:t>
            </w:r>
          </w:p>
        </w:tc>
        <w:tc>
          <w:tcPr>
            <w:tcW w:w="3421" w:type="dxa"/>
            <w:tcBorders>
              <w:top w:val="single" w:sz="4" w:space="0" w:color="000000"/>
              <w:left w:val="single" w:sz="4" w:space="0" w:color="000000"/>
              <w:bottom w:val="single" w:sz="4" w:space="0" w:color="000000"/>
            </w:tcBorders>
            <w:shd w:val="clear" w:color="auto" w:fill="FFFFFF"/>
          </w:tcPr>
          <w:p w:rsidR="002779F8" w:rsidRPr="00B50078" w:rsidRDefault="002779F8" w:rsidP="00FC56AB">
            <w:pPr>
              <w:rPr>
                <w:rFonts w:asciiTheme="minorHAnsi" w:hAnsiTheme="minorHAnsi" w:cstheme="minorHAnsi"/>
                <w:lang w:val="sr-Cyrl-CS"/>
              </w:rPr>
            </w:pPr>
            <w:r w:rsidRPr="00B50078">
              <w:rPr>
                <w:rFonts w:asciiTheme="minorHAnsi" w:hAnsiTheme="minorHAnsi" w:cstheme="minorHAnsi"/>
                <w:lang w:val="sr-Cyrl-CS"/>
              </w:rPr>
              <w:t xml:space="preserve">Управа ГО </w:t>
            </w:r>
            <w:r w:rsidR="009E6020">
              <w:rPr>
                <w:rFonts w:asciiTheme="minorHAnsi" w:hAnsiTheme="minorHAnsi" w:cstheme="minorHAnsi"/>
                <w:lang w:val="sr-Cyrl-CS"/>
              </w:rPr>
              <w:t>Савски венац</w:t>
            </w:r>
          </w:p>
          <w:p w:rsidR="002779F8" w:rsidRPr="00B50078" w:rsidRDefault="002779F8" w:rsidP="00FC56AB">
            <w:pPr>
              <w:rPr>
                <w:rFonts w:asciiTheme="minorHAnsi" w:hAnsiTheme="minorHAnsi" w:cstheme="minorHAnsi"/>
                <w:lang w:val="sr-Cyrl-CS"/>
              </w:rPr>
            </w:pPr>
            <w:r w:rsidRPr="00B50078">
              <w:rPr>
                <w:rFonts w:asciiTheme="minorHAnsi" w:hAnsiTheme="minorHAnsi" w:cstheme="minorHAnsi"/>
                <w:lang w:val="sr-Cyrl-CS"/>
              </w:rPr>
              <w:t>Комисија за културу</w:t>
            </w:r>
          </w:p>
          <w:p w:rsidR="002779F8" w:rsidRPr="00B50078" w:rsidRDefault="002779F8" w:rsidP="00FC56AB">
            <w:pPr>
              <w:rPr>
                <w:rFonts w:asciiTheme="minorHAnsi" w:hAnsiTheme="minorHAnsi" w:cstheme="minorHAnsi"/>
                <w:lang w:val="sr-Cyrl-CS"/>
              </w:rPr>
            </w:pPr>
            <w:r w:rsidRPr="00B50078">
              <w:rPr>
                <w:rFonts w:asciiTheme="minorHAnsi" w:hAnsiTheme="minorHAnsi" w:cstheme="minorHAnsi"/>
                <w:color w:val="000000"/>
                <w:shd w:val="clear" w:color="auto" w:fill="FFFFFF"/>
              </w:rPr>
              <w:t>Комисија за избор програма/пројеката удружења грађана</w:t>
            </w:r>
            <w:r w:rsidRPr="00B50078">
              <w:rPr>
                <w:rStyle w:val="apple-converted-space"/>
                <w:rFonts w:asciiTheme="minorHAnsi" w:hAnsiTheme="minorHAnsi" w:cstheme="minorHAnsi"/>
                <w:color w:val="000000"/>
                <w:shd w:val="clear" w:color="auto" w:fill="FFFFFF"/>
              </w:rPr>
              <w:t> </w:t>
            </w: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2779F8" w:rsidRPr="00B50078" w:rsidRDefault="009C4E89" w:rsidP="005962DA">
            <w:pPr>
              <w:snapToGrid w:val="0"/>
              <w:rPr>
                <w:rFonts w:asciiTheme="minorHAnsi" w:hAnsiTheme="minorHAnsi" w:cstheme="minorHAnsi"/>
                <w:lang w:val="sr-Cyrl-CS"/>
              </w:rPr>
            </w:pPr>
            <w:r w:rsidRPr="00B50078">
              <w:rPr>
                <w:rFonts w:asciiTheme="minorHAnsi" w:hAnsiTheme="minorHAnsi" w:cstheme="minorHAnsi"/>
                <w:lang w:val="sr-Cyrl-CS"/>
              </w:rPr>
              <w:t>Б</w:t>
            </w:r>
            <w:r w:rsidR="002779F8" w:rsidRPr="00B50078">
              <w:rPr>
                <w:rFonts w:asciiTheme="minorHAnsi" w:hAnsiTheme="minorHAnsi" w:cstheme="minorHAnsi"/>
                <w:lang w:val="sr-Cyrl-CS"/>
              </w:rPr>
              <w:t>рој</w:t>
            </w:r>
            <w:r w:rsidRPr="00B50078">
              <w:rPr>
                <w:rFonts w:asciiTheme="minorHAnsi" w:hAnsiTheme="minorHAnsi" w:cstheme="minorHAnsi"/>
                <w:lang w:val="sr-Cyrl-CS"/>
              </w:rPr>
              <w:t xml:space="preserve"> одобрених</w:t>
            </w:r>
            <w:r w:rsidR="002779F8" w:rsidRPr="00B50078">
              <w:rPr>
                <w:rFonts w:asciiTheme="minorHAnsi" w:hAnsiTheme="minorHAnsi" w:cstheme="minorHAnsi"/>
                <w:lang w:val="sr-Cyrl-CS"/>
              </w:rPr>
              <w:t xml:space="preserve"> пројеката</w:t>
            </w:r>
            <w:r w:rsidR="00694190" w:rsidRPr="00B50078">
              <w:rPr>
                <w:rFonts w:asciiTheme="minorHAnsi" w:hAnsiTheme="minorHAnsi" w:cstheme="minorHAnsi"/>
                <w:lang w:val="sr-Cyrl-CS"/>
              </w:rPr>
              <w:t xml:space="preserve"> који се односе на</w:t>
            </w:r>
            <w:r w:rsidR="005962DA" w:rsidRPr="00B50078">
              <w:rPr>
                <w:rFonts w:asciiTheme="minorHAnsi" w:hAnsiTheme="minorHAnsi" w:cstheme="minorHAnsi"/>
                <w:lang w:val="sr-Cyrl-CS"/>
              </w:rPr>
              <w:t xml:space="preserve"> промоцију стваралаштва</w:t>
            </w:r>
            <w:r w:rsidR="00694190" w:rsidRPr="00B50078">
              <w:rPr>
                <w:rFonts w:asciiTheme="minorHAnsi" w:hAnsiTheme="minorHAnsi" w:cstheme="minorHAnsi"/>
                <w:lang w:val="sr-Cyrl-CS"/>
              </w:rPr>
              <w:t xml:space="preserve"> маргинализован</w:t>
            </w:r>
            <w:r w:rsidR="005962DA" w:rsidRPr="00B50078">
              <w:rPr>
                <w:rFonts w:asciiTheme="minorHAnsi" w:hAnsiTheme="minorHAnsi" w:cstheme="minorHAnsi"/>
                <w:lang w:val="sr-Cyrl-CS"/>
              </w:rPr>
              <w:t>их група</w:t>
            </w:r>
            <w:r w:rsidR="002779F8" w:rsidRPr="00B50078">
              <w:rPr>
                <w:rFonts w:asciiTheme="minorHAnsi" w:hAnsiTheme="minorHAnsi" w:cstheme="minorHAnsi"/>
                <w:lang w:val="sr-Cyrl-CS"/>
              </w:rPr>
              <w:t>, број учесника</w:t>
            </w:r>
            <w:r w:rsidR="005962DA" w:rsidRPr="00B50078">
              <w:rPr>
                <w:rFonts w:asciiTheme="minorHAnsi" w:hAnsiTheme="minorHAnsi" w:cstheme="minorHAnsi"/>
                <w:lang w:val="sr-Cyrl-CS"/>
              </w:rPr>
              <w:t xml:space="preserve"> у одобреним пројектима</w:t>
            </w:r>
          </w:p>
        </w:tc>
      </w:tr>
      <w:tr w:rsidR="002779F8" w:rsidRPr="00B50078" w:rsidTr="00CC1994">
        <w:trPr>
          <w:trHeight w:val="188"/>
        </w:trPr>
        <w:tc>
          <w:tcPr>
            <w:tcW w:w="4230" w:type="dxa"/>
            <w:gridSpan w:val="2"/>
            <w:tcBorders>
              <w:top w:val="single" w:sz="4" w:space="0" w:color="000000"/>
              <w:left w:val="single" w:sz="4" w:space="0" w:color="000000"/>
              <w:bottom w:val="single" w:sz="4" w:space="0" w:color="000000"/>
            </w:tcBorders>
            <w:shd w:val="clear" w:color="auto" w:fill="FFFFFF"/>
          </w:tcPr>
          <w:p w:rsidR="002779F8" w:rsidRPr="00B50078" w:rsidRDefault="009C4E89" w:rsidP="00FD7925">
            <w:pPr>
              <w:snapToGrid w:val="0"/>
              <w:spacing w:after="0" w:line="240" w:lineRule="auto"/>
              <w:rPr>
                <w:rFonts w:asciiTheme="minorHAnsi" w:hAnsiTheme="minorHAnsi" w:cstheme="minorHAnsi"/>
                <w:lang w:val="sr-Latn-CS"/>
              </w:rPr>
            </w:pPr>
            <w:r w:rsidRPr="00B50078">
              <w:rPr>
                <w:rFonts w:asciiTheme="minorHAnsi" w:hAnsiTheme="minorHAnsi" w:cstheme="minorHAnsi"/>
                <w:lang w:val="sr-Cyrl-CS"/>
              </w:rPr>
              <w:t>Методолошка подршка  маргинализованим</w:t>
            </w:r>
            <w:r w:rsidR="002779F8" w:rsidRPr="00B50078">
              <w:rPr>
                <w:rFonts w:asciiTheme="minorHAnsi" w:hAnsiTheme="minorHAnsi" w:cstheme="minorHAnsi"/>
                <w:lang w:val="sr-Cyrl-CS"/>
              </w:rPr>
              <w:t xml:space="preserve"> група</w:t>
            </w:r>
            <w:r w:rsidRPr="00B50078">
              <w:rPr>
                <w:rFonts w:asciiTheme="minorHAnsi" w:hAnsiTheme="minorHAnsi" w:cstheme="minorHAnsi"/>
                <w:lang w:val="sr-Cyrl-CS"/>
              </w:rPr>
              <w:t>ма  - едукација за учешће на конкурсима</w:t>
            </w:r>
            <w:r w:rsidR="002779F8" w:rsidRPr="00B50078">
              <w:rPr>
                <w:rFonts w:asciiTheme="minorHAnsi" w:hAnsiTheme="minorHAnsi" w:cstheme="minorHAnsi"/>
                <w:lang w:val="sr-Cyrl-CS"/>
              </w:rPr>
              <w:t xml:space="preserve"> које расписују ГО </w:t>
            </w:r>
            <w:r w:rsidR="00FD7925">
              <w:rPr>
                <w:rFonts w:asciiTheme="minorHAnsi" w:hAnsiTheme="minorHAnsi" w:cstheme="minorHAnsi"/>
                <w:lang w:val="sr-Cyrl-CS"/>
              </w:rPr>
              <w:t>Савски венац</w:t>
            </w:r>
            <w:r w:rsidR="002779F8" w:rsidRPr="00B50078">
              <w:rPr>
                <w:rFonts w:asciiTheme="minorHAnsi" w:hAnsiTheme="minorHAnsi" w:cstheme="minorHAnsi"/>
                <w:lang w:val="sr-Cyrl-CS"/>
              </w:rPr>
              <w:t xml:space="preserve"> и други извори финансирања</w:t>
            </w:r>
          </w:p>
        </w:tc>
        <w:tc>
          <w:tcPr>
            <w:tcW w:w="2970" w:type="dxa"/>
            <w:gridSpan w:val="2"/>
            <w:tcBorders>
              <w:top w:val="single" w:sz="4" w:space="0" w:color="000000"/>
              <w:left w:val="single" w:sz="4" w:space="0" w:color="000000"/>
              <w:bottom w:val="single" w:sz="4" w:space="0" w:color="000000"/>
            </w:tcBorders>
            <w:shd w:val="clear" w:color="auto" w:fill="FFFFFF"/>
          </w:tcPr>
          <w:p w:rsidR="002779F8" w:rsidRPr="00B50078" w:rsidRDefault="000F6DD7" w:rsidP="00FC56AB">
            <w:pPr>
              <w:pStyle w:val="Footer"/>
              <w:snapToGrid w:val="0"/>
              <w:rPr>
                <w:rFonts w:asciiTheme="minorHAnsi" w:hAnsiTheme="minorHAnsi" w:cstheme="minorHAnsi"/>
                <w:lang w:val="sr-Cyrl-CS"/>
              </w:rPr>
            </w:pPr>
            <w:r w:rsidRPr="00B50078">
              <w:rPr>
                <w:rFonts w:asciiTheme="minorHAnsi" w:hAnsiTheme="minorHAnsi" w:cstheme="minorHAnsi"/>
                <w:lang w:val="sr-Cyrl-CS"/>
              </w:rPr>
              <w:t xml:space="preserve">Током </w:t>
            </w:r>
            <w:r w:rsidR="00AF65B7">
              <w:rPr>
                <w:rFonts w:asciiTheme="minorHAnsi" w:hAnsiTheme="minorHAnsi" w:cstheme="minorHAnsi"/>
                <w:lang w:val="sr-Cyrl-CS"/>
              </w:rPr>
              <w:t xml:space="preserve">целе 2018 </w:t>
            </w:r>
            <w:r w:rsidRPr="00B50078">
              <w:rPr>
                <w:rFonts w:asciiTheme="minorHAnsi" w:hAnsiTheme="minorHAnsi" w:cstheme="minorHAnsi"/>
                <w:lang w:val="sr-Cyrl-CS"/>
              </w:rPr>
              <w:t>године</w:t>
            </w:r>
          </w:p>
        </w:tc>
        <w:tc>
          <w:tcPr>
            <w:tcW w:w="3421" w:type="dxa"/>
            <w:tcBorders>
              <w:top w:val="single" w:sz="4" w:space="0" w:color="000000"/>
              <w:left w:val="single" w:sz="4" w:space="0" w:color="000000"/>
              <w:bottom w:val="single" w:sz="4" w:space="0" w:color="000000"/>
            </w:tcBorders>
            <w:shd w:val="clear" w:color="auto" w:fill="FFFFFF"/>
          </w:tcPr>
          <w:p w:rsidR="002779F8" w:rsidRPr="00B50078" w:rsidRDefault="009E6020" w:rsidP="00FC56AB">
            <w:pPr>
              <w:snapToGrid w:val="0"/>
              <w:rPr>
                <w:rFonts w:asciiTheme="minorHAnsi" w:hAnsiTheme="minorHAnsi" w:cstheme="minorHAnsi"/>
                <w:lang w:val="sr-Cyrl-CS"/>
              </w:rPr>
            </w:pPr>
            <w:r>
              <w:rPr>
                <w:rFonts w:asciiTheme="minorHAnsi" w:hAnsiTheme="minorHAnsi" w:cstheme="minorHAnsi"/>
                <w:lang w:val="sr-Cyrl-CS"/>
              </w:rPr>
              <w:t>Управа ГО Савски венац</w:t>
            </w:r>
          </w:p>
          <w:p w:rsidR="002779F8" w:rsidRPr="00B50078" w:rsidRDefault="002779F8" w:rsidP="00FC56AB">
            <w:pPr>
              <w:rPr>
                <w:rFonts w:asciiTheme="minorHAnsi" w:hAnsiTheme="minorHAnsi" w:cstheme="minorHAnsi"/>
                <w:lang w:val="sr-Cyrl-CS"/>
              </w:rPr>
            </w:pPr>
          </w:p>
        </w:tc>
        <w:tc>
          <w:tcPr>
            <w:tcW w:w="3869" w:type="dxa"/>
            <w:tcBorders>
              <w:top w:val="single" w:sz="4" w:space="0" w:color="000000"/>
              <w:left w:val="single" w:sz="4" w:space="0" w:color="000000"/>
              <w:bottom w:val="single" w:sz="4" w:space="0" w:color="000000"/>
              <w:right w:val="single" w:sz="4" w:space="0" w:color="000000"/>
            </w:tcBorders>
            <w:shd w:val="clear" w:color="auto" w:fill="FFFFFF"/>
          </w:tcPr>
          <w:p w:rsidR="002779F8" w:rsidRPr="00B50078" w:rsidRDefault="002779F8" w:rsidP="00FC56AB">
            <w:pPr>
              <w:snapToGrid w:val="0"/>
              <w:rPr>
                <w:rFonts w:asciiTheme="minorHAnsi" w:hAnsiTheme="minorHAnsi" w:cstheme="minorHAnsi"/>
                <w:lang w:val="sr-Cyrl-CS"/>
              </w:rPr>
            </w:pPr>
            <w:r w:rsidRPr="00B50078">
              <w:rPr>
                <w:rFonts w:asciiTheme="minorHAnsi" w:hAnsiTheme="minorHAnsi" w:cstheme="minorHAnsi"/>
                <w:lang w:val="sr-Cyrl-CS"/>
              </w:rPr>
              <w:t>Број учесника радионица,</w:t>
            </w:r>
            <w:r w:rsidR="00730C83" w:rsidRPr="00B50078">
              <w:rPr>
                <w:rFonts w:asciiTheme="minorHAnsi" w:hAnsiTheme="minorHAnsi" w:cstheme="minorHAnsi"/>
                <w:lang w:val="sr-Cyrl-CS"/>
              </w:rPr>
              <w:t xml:space="preserve"> резултати евалуционог упитника</w:t>
            </w:r>
          </w:p>
        </w:tc>
      </w:tr>
    </w:tbl>
    <w:p w:rsidR="003C2FBF" w:rsidRDefault="003C2FBF">
      <w:pPr>
        <w:ind w:right="430"/>
        <w:rPr>
          <w:rFonts w:asciiTheme="minorHAnsi" w:hAnsiTheme="minorHAnsi" w:cstheme="minorHAnsi"/>
        </w:rPr>
      </w:pPr>
    </w:p>
    <w:p w:rsidR="00B4228C" w:rsidRDefault="00B4228C">
      <w:pPr>
        <w:ind w:right="430"/>
        <w:rPr>
          <w:rFonts w:asciiTheme="minorHAnsi" w:hAnsiTheme="minorHAnsi" w:cstheme="minorHAnsi"/>
        </w:rPr>
      </w:pPr>
    </w:p>
    <w:p w:rsidR="004F4597" w:rsidRPr="00B50078" w:rsidRDefault="00D22387">
      <w:pPr>
        <w:ind w:right="430"/>
        <w:rPr>
          <w:rFonts w:asciiTheme="minorHAnsi" w:hAnsiTheme="minorHAnsi" w:cstheme="minorHAnsi"/>
        </w:rPr>
      </w:pPr>
      <w:r>
        <w:rPr>
          <w:rFonts w:asciiTheme="minorHAnsi" w:hAnsiTheme="minorHAnsi" w:cstheme="minorHAnsi"/>
        </w:rPr>
        <w:t xml:space="preserve">Београд, </w:t>
      </w:r>
      <w:r>
        <w:rPr>
          <w:rFonts w:asciiTheme="minorHAnsi" w:hAnsiTheme="minorHAnsi" w:cstheme="minorHAnsi"/>
          <w:lang/>
        </w:rPr>
        <w:t xml:space="preserve">фебруар </w:t>
      </w:r>
      <w:r w:rsidR="009E6020">
        <w:rPr>
          <w:rFonts w:asciiTheme="minorHAnsi" w:hAnsiTheme="minorHAnsi" w:cstheme="minorHAnsi"/>
        </w:rPr>
        <w:t>2017</w:t>
      </w:r>
      <w:r w:rsidR="00CF5665" w:rsidRPr="00B50078">
        <w:rPr>
          <w:rFonts w:asciiTheme="minorHAnsi" w:hAnsiTheme="minorHAnsi" w:cstheme="minorHAnsi"/>
        </w:rPr>
        <w:t>.г.</w:t>
      </w:r>
    </w:p>
    <w:p w:rsidR="004F4597" w:rsidRPr="00B50078" w:rsidRDefault="004F4597" w:rsidP="004F4597">
      <w:pPr>
        <w:spacing w:after="0" w:line="264" w:lineRule="auto"/>
        <w:jc w:val="both"/>
        <w:rPr>
          <w:rFonts w:asciiTheme="minorHAnsi" w:hAnsiTheme="minorHAnsi" w:cstheme="minorHAnsi"/>
          <w:lang w:val="ru-RU"/>
        </w:rPr>
      </w:pPr>
      <w:r w:rsidRPr="00B50078">
        <w:rPr>
          <w:rFonts w:asciiTheme="minorHAnsi" w:hAnsiTheme="minorHAnsi" w:cstheme="minorHAnsi"/>
          <w:lang w:val="ru-RU"/>
        </w:rPr>
        <w:t xml:space="preserve">    </w:t>
      </w:r>
      <w:r w:rsidR="009E6020">
        <w:rPr>
          <w:rFonts w:asciiTheme="minorHAnsi" w:hAnsiTheme="minorHAnsi" w:cstheme="minorHAnsi"/>
          <w:lang w:val="ru-RU"/>
        </w:rPr>
        <w:t>НАЧЕЛНИК</w:t>
      </w:r>
      <w:r w:rsidRPr="00B50078">
        <w:rPr>
          <w:rFonts w:asciiTheme="minorHAnsi" w:hAnsiTheme="minorHAnsi" w:cstheme="minorHAnsi"/>
          <w:lang w:val="ru-RU"/>
        </w:rPr>
        <w:t xml:space="preserve"> ОДЕЉЕЊА                                              </w:t>
      </w:r>
      <w:r w:rsidRPr="00B50078">
        <w:rPr>
          <w:rFonts w:asciiTheme="minorHAnsi" w:hAnsiTheme="minorHAnsi" w:cstheme="minorHAnsi"/>
          <w:lang w:val="ru-RU"/>
        </w:rPr>
        <w:tab/>
      </w:r>
      <w:r w:rsidRPr="00B50078">
        <w:rPr>
          <w:rFonts w:asciiTheme="minorHAnsi" w:hAnsiTheme="minorHAnsi" w:cstheme="minorHAnsi"/>
          <w:lang w:val="ru-RU"/>
        </w:rPr>
        <w:tab/>
        <w:t xml:space="preserve">                                        </w:t>
      </w:r>
      <w:r w:rsidR="00CF5665" w:rsidRPr="00B50078">
        <w:rPr>
          <w:rFonts w:asciiTheme="minorHAnsi" w:hAnsiTheme="minorHAnsi" w:cstheme="minorHAnsi"/>
          <w:lang w:val="ru-RU"/>
        </w:rPr>
        <w:t xml:space="preserve">                    </w:t>
      </w:r>
      <w:r w:rsidRPr="00B50078">
        <w:rPr>
          <w:rFonts w:asciiTheme="minorHAnsi" w:hAnsiTheme="minorHAnsi" w:cstheme="minorHAnsi"/>
          <w:lang w:val="ru-RU"/>
        </w:rPr>
        <w:t>НАЧЕЛНИЦА УПРАВЕ</w:t>
      </w:r>
    </w:p>
    <w:p w:rsidR="004F4597" w:rsidRPr="00B50078" w:rsidRDefault="004F4597" w:rsidP="004F4597">
      <w:pPr>
        <w:spacing w:after="0" w:line="264" w:lineRule="auto"/>
        <w:jc w:val="both"/>
        <w:rPr>
          <w:rFonts w:asciiTheme="minorHAnsi" w:hAnsiTheme="minorHAnsi" w:cstheme="minorHAnsi"/>
          <w:lang w:val="ru-RU"/>
        </w:rPr>
      </w:pPr>
      <w:r w:rsidRPr="00B50078">
        <w:rPr>
          <w:rFonts w:asciiTheme="minorHAnsi" w:hAnsiTheme="minorHAnsi" w:cstheme="minorHAnsi"/>
          <w:lang w:val="ru-RU"/>
        </w:rPr>
        <w:t xml:space="preserve">ЗА ДРУШТВЕНЕ ДЕЛАТНОСТИ                                  </w:t>
      </w:r>
      <w:r w:rsidRPr="00B50078">
        <w:rPr>
          <w:rFonts w:asciiTheme="minorHAnsi" w:hAnsiTheme="minorHAnsi" w:cstheme="minorHAnsi"/>
          <w:lang w:val="ru-RU"/>
        </w:rPr>
        <w:tab/>
      </w:r>
      <w:r w:rsidRPr="00B50078">
        <w:rPr>
          <w:rFonts w:asciiTheme="minorHAnsi" w:hAnsiTheme="minorHAnsi" w:cstheme="minorHAnsi"/>
          <w:lang w:val="ru-RU"/>
        </w:rPr>
        <w:tab/>
        <w:t xml:space="preserve">                               </w:t>
      </w:r>
      <w:r w:rsidR="00CF5665" w:rsidRPr="00B50078">
        <w:rPr>
          <w:rFonts w:asciiTheme="minorHAnsi" w:hAnsiTheme="minorHAnsi" w:cstheme="minorHAnsi"/>
          <w:lang w:val="ru-RU"/>
        </w:rPr>
        <w:t xml:space="preserve">                     </w:t>
      </w:r>
      <w:r w:rsidR="009E6020">
        <w:rPr>
          <w:rFonts w:asciiTheme="minorHAnsi" w:hAnsiTheme="minorHAnsi" w:cstheme="minorHAnsi"/>
          <w:lang w:val="ru-RU"/>
        </w:rPr>
        <w:t>ГРАДСКЕ ОПШТИНЕ САВСКИ ВЕНАЦ</w:t>
      </w:r>
      <w:r w:rsidRPr="00B50078">
        <w:rPr>
          <w:rFonts w:asciiTheme="minorHAnsi" w:hAnsiTheme="minorHAnsi" w:cstheme="minorHAnsi"/>
          <w:lang w:val="ru-RU"/>
        </w:rPr>
        <w:tab/>
        <w:t xml:space="preserve">                                                      </w:t>
      </w:r>
      <w:r w:rsidR="00CF5665" w:rsidRPr="00B50078">
        <w:rPr>
          <w:rFonts w:asciiTheme="minorHAnsi" w:hAnsiTheme="minorHAnsi" w:cstheme="minorHAnsi"/>
          <w:lang w:val="ru-RU"/>
        </w:rPr>
        <w:t xml:space="preserve">    </w:t>
      </w:r>
      <w:r w:rsidR="00FD7925">
        <w:rPr>
          <w:rFonts w:asciiTheme="minorHAnsi" w:hAnsiTheme="minorHAnsi" w:cstheme="minorHAnsi"/>
          <w:lang w:val="ru-RU"/>
        </w:rPr>
        <w:t xml:space="preserve">Предраг Кузмановић, </w:t>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00FD7925">
        <w:rPr>
          <w:rFonts w:asciiTheme="minorHAnsi" w:hAnsiTheme="minorHAnsi" w:cstheme="minorHAnsi"/>
          <w:lang w:val="ru-RU"/>
        </w:rPr>
        <w:tab/>
      </w:r>
      <w:r w:rsidRPr="00B50078">
        <w:rPr>
          <w:rFonts w:asciiTheme="minorHAnsi" w:hAnsiTheme="minorHAnsi" w:cstheme="minorHAnsi"/>
          <w:lang w:val="ru-RU"/>
        </w:rPr>
        <w:t>Александра Кузмановић, дипл.правница</w:t>
      </w:r>
    </w:p>
    <w:sectPr w:rsidR="004F4597" w:rsidRPr="00B50078" w:rsidSect="00C77B25">
      <w:footerReference w:type="even" r:id="rId32"/>
      <w:pgSz w:w="15840" w:h="12240" w:orient="landscape"/>
      <w:pgMar w:top="806" w:right="720" w:bottom="1008" w:left="1008" w:header="576"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03E" w:rsidRDefault="0010403E" w:rsidP="003A1532">
      <w:pPr>
        <w:spacing w:after="0" w:line="240" w:lineRule="auto"/>
      </w:pPr>
      <w:r>
        <w:separator/>
      </w:r>
    </w:p>
  </w:endnote>
  <w:endnote w:type="continuationSeparator" w:id="0">
    <w:p w:rsidR="0010403E" w:rsidRDefault="0010403E" w:rsidP="003A1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03E" w:rsidRDefault="0010403E" w:rsidP="00C77B25">
    <w:pPr>
      <w:pStyle w:val="Footer"/>
      <w:tabs>
        <w:tab w:val="center" w:pos="7056"/>
      </w:tabs>
    </w:pPr>
    <w:r>
      <w:t>[Type text]</w:t>
    </w:r>
    <w:r>
      <w:tab/>
      <w:t>[Type text] [Type text]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03E" w:rsidRDefault="0010403E" w:rsidP="003A1532">
      <w:pPr>
        <w:spacing w:after="0" w:line="240" w:lineRule="auto"/>
      </w:pPr>
      <w:r>
        <w:separator/>
      </w:r>
    </w:p>
  </w:footnote>
  <w:footnote w:type="continuationSeparator" w:id="0">
    <w:p w:rsidR="0010403E" w:rsidRDefault="0010403E" w:rsidP="003A1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7"/>
      <w:numFmt w:val="decimal"/>
      <w:lvlText w:val="%1."/>
      <w:lvlJc w:val="left"/>
      <w:pPr>
        <w:tabs>
          <w:tab w:val="num" w:pos="720"/>
        </w:tabs>
        <w:ind w:left="72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109267FC"/>
    <w:multiLevelType w:val="hybridMultilevel"/>
    <w:tmpl w:val="D7660CEC"/>
    <w:lvl w:ilvl="0" w:tplc="196E060A">
      <w:start w:val="1"/>
      <w:numFmt w:val="decimal"/>
      <w:lvlText w:val="%1."/>
      <w:lvlJc w:val="left"/>
      <w:pPr>
        <w:ind w:left="3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E16C7"/>
    <w:multiLevelType w:val="hybridMultilevel"/>
    <w:tmpl w:val="E7EAB8F0"/>
    <w:lvl w:ilvl="0" w:tplc="3266D6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3FD09D7"/>
    <w:multiLevelType w:val="hybridMultilevel"/>
    <w:tmpl w:val="E4FAE868"/>
    <w:lvl w:ilvl="0" w:tplc="BD3C3B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4B17F3E"/>
    <w:multiLevelType w:val="multilevel"/>
    <w:tmpl w:val="C9E632E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3231A9D"/>
    <w:multiLevelType w:val="hybridMultilevel"/>
    <w:tmpl w:val="E89428F6"/>
    <w:lvl w:ilvl="0" w:tplc="196E060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63824B2B"/>
    <w:multiLevelType w:val="hybridMultilevel"/>
    <w:tmpl w:val="E4D42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59583F"/>
    <w:multiLevelType w:val="hybridMultilevel"/>
    <w:tmpl w:val="493AB7A6"/>
    <w:lvl w:ilvl="0" w:tplc="7B18E2A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D1397"/>
    <w:multiLevelType w:val="hybridMultilevel"/>
    <w:tmpl w:val="8278DC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75E46CD0"/>
    <w:multiLevelType w:val="hybridMultilevel"/>
    <w:tmpl w:val="4BC642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C38CE"/>
    <w:multiLevelType w:val="hybridMultilevel"/>
    <w:tmpl w:val="6BA89852"/>
    <w:lvl w:ilvl="0" w:tplc="C3A41E0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B8E4B91"/>
    <w:multiLevelType w:val="hybridMultilevel"/>
    <w:tmpl w:val="43D6B95E"/>
    <w:lvl w:ilvl="0" w:tplc="D006F3A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5"/>
  </w:num>
  <w:num w:numId="6">
    <w:abstractNumId w:val="10"/>
  </w:num>
  <w:num w:numId="7">
    <w:abstractNumId w:val="12"/>
  </w:num>
  <w:num w:numId="8">
    <w:abstractNumId w:val="13"/>
  </w:num>
  <w:num w:numId="9">
    <w:abstractNumId w:val="14"/>
  </w:num>
  <w:num w:numId="10">
    <w:abstractNumId w:val="6"/>
  </w:num>
  <w:num w:numId="11">
    <w:abstractNumId w:val="9"/>
  </w:num>
  <w:num w:numId="12">
    <w:abstractNumId w:val="8"/>
  </w:num>
  <w:num w:numId="13">
    <w:abstractNumId w:val="11"/>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proofState w:grammar="clean"/>
  <w:stylePaneFormatFilter w:val="0000"/>
  <w:defaultTabStop w:val="720"/>
  <w:hyphenationZone w:val="425"/>
  <w:defaultTableStyle w:val="Normal"/>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956EB"/>
    <w:rsid w:val="00001182"/>
    <w:rsid w:val="00024825"/>
    <w:rsid w:val="0003244C"/>
    <w:rsid w:val="000331F4"/>
    <w:rsid w:val="00043A01"/>
    <w:rsid w:val="0004790D"/>
    <w:rsid w:val="00054D31"/>
    <w:rsid w:val="00061770"/>
    <w:rsid w:val="00074142"/>
    <w:rsid w:val="00075328"/>
    <w:rsid w:val="00085875"/>
    <w:rsid w:val="00085EF4"/>
    <w:rsid w:val="00094940"/>
    <w:rsid w:val="000A042C"/>
    <w:rsid w:val="000C2AD6"/>
    <w:rsid w:val="000C5746"/>
    <w:rsid w:val="000C64ED"/>
    <w:rsid w:val="000D74B8"/>
    <w:rsid w:val="000F6DD7"/>
    <w:rsid w:val="0010403E"/>
    <w:rsid w:val="00107D66"/>
    <w:rsid w:val="00134AF5"/>
    <w:rsid w:val="00137A2E"/>
    <w:rsid w:val="00140244"/>
    <w:rsid w:val="00155165"/>
    <w:rsid w:val="00157EDE"/>
    <w:rsid w:val="00171024"/>
    <w:rsid w:val="001801C6"/>
    <w:rsid w:val="001956EB"/>
    <w:rsid w:val="001A2EB1"/>
    <w:rsid w:val="001A46CC"/>
    <w:rsid w:val="001A697D"/>
    <w:rsid w:val="001C656E"/>
    <w:rsid w:val="001F020C"/>
    <w:rsid w:val="001F0E6A"/>
    <w:rsid w:val="0020090B"/>
    <w:rsid w:val="002031D7"/>
    <w:rsid w:val="00206D0A"/>
    <w:rsid w:val="00210F63"/>
    <w:rsid w:val="0021134E"/>
    <w:rsid w:val="00213C9B"/>
    <w:rsid w:val="00221835"/>
    <w:rsid w:val="00223153"/>
    <w:rsid w:val="00236387"/>
    <w:rsid w:val="002378D1"/>
    <w:rsid w:val="002451B9"/>
    <w:rsid w:val="00250E08"/>
    <w:rsid w:val="00267D8C"/>
    <w:rsid w:val="002779F8"/>
    <w:rsid w:val="002854C3"/>
    <w:rsid w:val="00286B07"/>
    <w:rsid w:val="002A71E1"/>
    <w:rsid w:val="002B52F1"/>
    <w:rsid w:val="002B757C"/>
    <w:rsid w:val="002C455C"/>
    <w:rsid w:val="002C4BDC"/>
    <w:rsid w:val="002E6394"/>
    <w:rsid w:val="00320C74"/>
    <w:rsid w:val="00337AEC"/>
    <w:rsid w:val="003403A3"/>
    <w:rsid w:val="00343F84"/>
    <w:rsid w:val="00343FC3"/>
    <w:rsid w:val="0034685B"/>
    <w:rsid w:val="00347BB0"/>
    <w:rsid w:val="003715A9"/>
    <w:rsid w:val="00381964"/>
    <w:rsid w:val="00385222"/>
    <w:rsid w:val="0038530A"/>
    <w:rsid w:val="00393DA7"/>
    <w:rsid w:val="003A1532"/>
    <w:rsid w:val="003A40DD"/>
    <w:rsid w:val="003C2FBF"/>
    <w:rsid w:val="003C7427"/>
    <w:rsid w:val="003D6FEA"/>
    <w:rsid w:val="0042490E"/>
    <w:rsid w:val="00455996"/>
    <w:rsid w:val="0048482E"/>
    <w:rsid w:val="004852B3"/>
    <w:rsid w:val="00493317"/>
    <w:rsid w:val="004954BA"/>
    <w:rsid w:val="004A06F5"/>
    <w:rsid w:val="004A3AEB"/>
    <w:rsid w:val="004B04FD"/>
    <w:rsid w:val="004B3289"/>
    <w:rsid w:val="004C041C"/>
    <w:rsid w:val="004E2C91"/>
    <w:rsid w:val="004E74E5"/>
    <w:rsid w:val="004E756D"/>
    <w:rsid w:val="004F4597"/>
    <w:rsid w:val="00501A90"/>
    <w:rsid w:val="00503973"/>
    <w:rsid w:val="00504DBF"/>
    <w:rsid w:val="00506327"/>
    <w:rsid w:val="005255F2"/>
    <w:rsid w:val="00525E5F"/>
    <w:rsid w:val="0053205C"/>
    <w:rsid w:val="00540FAC"/>
    <w:rsid w:val="005425A4"/>
    <w:rsid w:val="00545428"/>
    <w:rsid w:val="005461EB"/>
    <w:rsid w:val="00560B57"/>
    <w:rsid w:val="005740D4"/>
    <w:rsid w:val="005751A7"/>
    <w:rsid w:val="005852DE"/>
    <w:rsid w:val="00586501"/>
    <w:rsid w:val="00592C79"/>
    <w:rsid w:val="0059536E"/>
    <w:rsid w:val="005962DA"/>
    <w:rsid w:val="00597F06"/>
    <w:rsid w:val="005A4503"/>
    <w:rsid w:val="005A7B2C"/>
    <w:rsid w:val="005D02C3"/>
    <w:rsid w:val="005D4761"/>
    <w:rsid w:val="005D5D58"/>
    <w:rsid w:val="0060387D"/>
    <w:rsid w:val="00605AE7"/>
    <w:rsid w:val="00627D63"/>
    <w:rsid w:val="00627F62"/>
    <w:rsid w:val="00627F71"/>
    <w:rsid w:val="006308C0"/>
    <w:rsid w:val="00635622"/>
    <w:rsid w:val="00645D46"/>
    <w:rsid w:val="00650AB5"/>
    <w:rsid w:val="00666CBF"/>
    <w:rsid w:val="006701C6"/>
    <w:rsid w:val="0068251F"/>
    <w:rsid w:val="00684E04"/>
    <w:rsid w:val="00685DE3"/>
    <w:rsid w:val="006914EB"/>
    <w:rsid w:val="00694190"/>
    <w:rsid w:val="006953AF"/>
    <w:rsid w:val="006A7E02"/>
    <w:rsid w:val="006C0FF6"/>
    <w:rsid w:val="006C2DE6"/>
    <w:rsid w:val="006D0B2A"/>
    <w:rsid w:val="006D1DAB"/>
    <w:rsid w:val="006E544E"/>
    <w:rsid w:val="006F3474"/>
    <w:rsid w:val="006F7E76"/>
    <w:rsid w:val="007103B8"/>
    <w:rsid w:val="00712A21"/>
    <w:rsid w:val="00730C83"/>
    <w:rsid w:val="0073556F"/>
    <w:rsid w:val="00741C13"/>
    <w:rsid w:val="007420EF"/>
    <w:rsid w:val="00742950"/>
    <w:rsid w:val="0075597F"/>
    <w:rsid w:val="007575C5"/>
    <w:rsid w:val="00760154"/>
    <w:rsid w:val="00764C01"/>
    <w:rsid w:val="0076563A"/>
    <w:rsid w:val="00775D07"/>
    <w:rsid w:val="00781C46"/>
    <w:rsid w:val="00793E33"/>
    <w:rsid w:val="00794805"/>
    <w:rsid w:val="007A1942"/>
    <w:rsid w:val="007A4191"/>
    <w:rsid w:val="007B1A4F"/>
    <w:rsid w:val="007C2C38"/>
    <w:rsid w:val="007C5170"/>
    <w:rsid w:val="007D768A"/>
    <w:rsid w:val="007E1468"/>
    <w:rsid w:val="007E1CCD"/>
    <w:rsid w:val="007E28E5"/>
    <w:rsid w:val="008431E9"/>
    <w:rsid w:val="00844071"/>
    <w:rsid w:val="00856CB8"/>
    <w:rsid w:val="00867C64"/>
    <w:rsid w:val="0087134C"/>
    <w:rsid w:val="0087384B"/>
    <w:rsid w:val="008C7AF5"/>
    <w:rsid w:val="008D4C9B"/>
    <w:rsid w:val="008E7B63"/>
    <w:rsid w:val="008F0007"/>
    <w:rsid w:val="008F0374"/>
    <w:rsid w:val="00906C4E"/>
    <w:rsid w:val="00920ABC"/>
    <w:rsid w:val="0092483B"/>
    <w:rsid w:val="009248B9"/>
    <w:rsid w:val="009253EC"/>
    <w:rsid w:val="00930913"/>
    <w:rsid w:val="00950FC6"/>
    <w:rsid w:val="00956E30"/>
    <w:rsid w:val="00963FCD"/>
    <w:rsid w:val="00993702"/>
    <w:rsid w:val="009A23B7"/>
    <w:rsid w:val="009A27D6"/>
    <w:rsid w:val="009A354F"/>
    <w:rsid w:val="009C4E89"/>
    <w:rsid w:val="009C5618"/>
    <w:rsid w:val="009D08CA"/>
    <w:rsid w:val="009D57E2"/>
    <w:rsid w:val="009E22C7"/>
    <w:rsid w:val="009E6020"/>
    <w:rsid w:val="009E6083"/>
    <w:rsid w:val="00A04876"/>
    <w:rsid w:val="00A0617C"/>
    <w:rsid w:val="00A0691D"/>
    <w:rsid w:val="00A1742E"/>
    <w:rsid w:val="00A5557D"/>
    <w:rsid w:val="00A666C0"/>
    <w:rsid w:val="00A80F7C"/>
    <w:rsid w:val="00A84B35"/>
    <w:rsid w:val="00AC1C4E"/>
    <w:rsid w:val="00AC238D"/>
    <w:rsid w:val="00AC4065"/>
    <w:rsid w:val="00AE47A3"/>
    <w:rsid w:val="00AE5C3B"/>
    <w:rsid w:val="00AF65B7"/>
    <w:rsid w:val="00B03FA1"/>
    <w:rsid w:val="00B05083"/>
    <w:rsid w:val="00B07818"/>
    <w:rsid w:val="00B115C1"/>
    <w:rsid w:val="00B1230B"/>
    <w:rsid w:val="00B1304E"/>
    <w:rsid w:val="00B309BD"/>
    <w:rsid w:val="00B40340"/>
    <w:rsid w:val="00B4228C"/>
    <w:rsid w:val="00B43BFC"/>
    <w:rsid w:val="00B4569C"/>
    <w:rsid w:val="00B50078"/>
    <w:rsid w:val="00B62D71"/>
    <w:rsid w:val="00B72617"/>
    <w:rsid w:val="00B914C8"/>
    <w:rsid w:val="00B92973"/>
    <w:rsid w:val="00BA0104"/>
    <w:rsid w:val="00BB35E3"/>
    <w:rsid w:val="00BB701B"/>
    <w:rsid w:val="00BC3926"/>
    <w:rsid w:val="00C26345"/>
    <w:rsid w:val="00C310FD"/>
    <w:rsid w:val="00C35EA0"/>
    <w:rsid w:val="00C549F5"/>
    <w:rsid w:val="00C64B39"/>
    <w:rsid w:val="00C7445F"/>
    <w:rsid w:val="00C77B25"/>
    <w:rsid w:val="00C84639"/>
    <w:rsid w:val="00CA65DE"/>
    <w:rsid w:val="00CC1994"/>
    <w:rsid w:val="00CC6623"/>
    <w:rsid w:val="00CE452F"/>
    <w:rsid w:val="00CF040E"/>
    <w:rsid w:val="00CF1CF5"/>
    <w:rsid w:val="00CF405B"/>
    <w:rsid w:val="00CF5665"/>
    <w:rsid w:val="00D03848"/>
    <w:rsid w:val="00D1196F"/>
    <w:rsid w:val="00D15EAB"/>
    <w:rsid w:val="00D22387"/>
    <w:rsid w:val="00D2638F"/>
    <w:rsid w:val="00D40866"/>
    <w:rsid w:val="00D44B11"/>
    <w:rsid w:val="00D467B9"/>
    <w:rsid w:val="00D47E40"/>
    <w:rsid w:val="00D52C37"/>
    <w:rsid w:val="00D81C82"/>
    <w:rsid w:val="00D83F54"/>
    <w:rsid w:val="00D85B30"/>
    <w:rsid w:val="00D92762"/>
    <w:rsid w:val="00DC0690"/>
    <w:rsid w:val="00DC5C91"/>
    <w:rsid w:val="00DD132D"/>
    <w:rsid w:val="00DE6C87"/>
    <w:rsid w:val="00E001C4"/>
    <w:rsid w:val="00E02F38"/>
    <w:rsid w:val="00E0703F"/>
    <w:rsid w:val="00E2053F"/>
    <w:rsid w:val="00E36D40"/>
    <w:rsid w:val="00E44741"/>
    <w:rsid w:val="00E4729D"/>
    <w:rsid w:val="00E503D4"/>
    <w:rsid w:val="00E51CBD"/>
    <w:rsid w:val="00EA25DD"/>
    <w:rsid w:val="00EA6857"/>
    <w:rsid w:val="00EB2E7F"/>
    <w:rsid w:val="00ED6EE8"/>
    <w:rsid w:val="00EF1AA5"/>
    <w:rsid w:val="00EF3D0D"/>
    <w:rsid w:val="00EF4CBD"/>
    <w:rsid w:val="00F06218"/>
    <w:rsid w:val="00F13D4C"/>
    <w:rsid w:val="00F20F5E"/>
    <w:rsid w:val="00F22DAD"/>
    <w:rsid w:val="00F25D40"/>
    <w:rsid w:val="00F3130B"/>
    <w:rsid w:val="00F42E7E"/>
    <w:rsid w:val="00F43654"/>
    <w:rsid w:val="00F47D33"/>
    <w:rsid w:val="00F5223A"/>
    <w:rsid w:val="00F66FE2"/>
    <w:rsid w:val="00F70767"/>
    <w:rsid w:val="00F72436"/>
    <w:rsid w:val="00FA1161"/>
    <w:rsid w:val="00FA7F7B"/>
    <w:rsid w:val="00FB04A6"/>
    <w:rsid w:val="00FB2E65"/>
    <w:rsid w:val="00FC56AB"/>
    <w:rsid w:val="00FD7925"/>
    <w:rsid w:val="00FE4A2E"/>
    <w:rsid w:val="00FE5510"/>
    <w:rsid w:val="00FE67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1">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510"/>
    <w:pPr>
      <w:suppressAutoHyphens/>
      <w:spacing w:after="200" w:line="276" w:lineRule="auto"/>
    </w:pPr>
    <w:rPr>
      <w:rFonts w:ascii="Calibri" w:eastAsia="Calibri" w:hAnsi="Calibri" w:cs="Constantia"/>
      <w:sz w:val="22"/>
      <w:szCs w:val="22"/>
      <w:lang w:eastAsia="ar-SA"/>
    </w:rPr>
  </w:style>
  <w:style w:type="paragraph" w:styleId="Heading1">
    <w:name w:val="heading 1"/>
    <w:basedOn w:val="Normal"/>
    <w:next w:val="Normal"/>
    <w:qFormat/>
    <w:rsid w:val="00FE5510"/>
    <w:pPr>
      <w:keepNext/>
      <w:numPr>
        <w:numId w:val="1"/>
      </w:numPr>
      <w:jc w:val="center"/>
      <w:outlineLvl w:val="0"/>
    </w:pPr>
    <w:rPr>
      <w:b/>
      <w:lang w:val="sr-Cyrl-CS"/>
    </w:rPr>
  </w:style>
  <w:style w:type="paragraph" w:styleId="Heading2">
    <w:name w:val="heading 2"/>
    <w:basedOn w:val="Normal"/>
    <w:next w:val="Normal"/>
    <w:qFormat/>
    <w:rsid w:val="00FE5510"/>
    <w:pPr>
      <w:keepNext/>
      <w:numPr>
        <w:ilvl w:val="1"/>
        <w:numId w:val="1"/>
      </w:numPr>
      <w:jc w:val="center"/>
      <w:outlineLvl w:val="1"/>
    </w:pPr>
    <w:rPr>
      <w:rFonts w:ascii="Times New Roman" w:hAnsi="Times New Roman"/>
      <w:b/>
      <w:b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E5510"/>
  </w:style>
  <w:style w:type="character" w:customStyle="1" w:styleId="WW-Absatz-Standardschriftart">
    <w:name w:val="WW-Absatz-Standardschriftart"/>
    <w:rsid w:val="00FE5510"/>
  </w:style>
  <w:style w:type="character" w:customStyle="1" w:styleId="WW8Num8z0">
    <w:name w:val="WW8Num8z0"/>
    <w:rsid w:val="00FE5510"/>
    <w:rPr>
      <w:color w:val="auto"/>
    </w:rPr>
  </w:style>
  <w:style w:type="character" w:customStyle="1" w:styleId="FooterChar">
    <w:name w:val="Footer Char"/>
    <w:uiPriority w:val="99"/>
    <w:rsid w:val="00FE5510"/>
    <w:rPr>
      <w:rFonts w:ascii="Calibri" w:eastAsia="Calibri" w:hAnsi="Calibri" w:cs="Times New Roman"/>
    </w:rPr>
  </w:style>
  <w:style w:type="character" w:customStyle="1" w:styleId="apple-style-span">
    <w:name w:val="apple-style-span"/>
    <w:basedOn w:val="DefaultParagraphFont"/>
    <w:rsid w:val="00FE5510"/>
  </w:style>
  <w:style w:type="character" w:customStyle="1" w:styleId="apple-converted-space">
    <w:name w:val="apple-converted-space"/>
    <w:basedOn w:val="DefaultParagraphFont"/>
    <w:rsid w:val="00FE5510"/>
  </w:style>
  <w:style w:type="paragraph" w:customStyle="1" w:styleId="Heading">
    <w:name w:val="Heading"/>
    <w:basedOn w:val="Normal"/>
    <w:next w:val="BodyText"/>
    <w:rsid w:val="00FE5510"/>
    <w:pPr>
      <w:keepNext/>
      <w:spacing w:before="240" w:after="120"/>
    </w:pPr>
    <w:rPr>
      <w:rFonts w:ascii="Arial" w:eastAsia="DejaVu Sans" w:hAnsi="Arial" w:cs="Lohit Hindi"/>
      <w:sz w:val="28"/>
      <w:szCs w:val="28"/>
    </w:rPr>
  </w:style>
  <w:style w:type="paragraph" w:styleId="BodyText">
    <w:name w:val="Body Text"/>
    <w:basedOn w:val="Normal"/>
    <w:rsid w:val="00FE5510"/>
    <w:rPr>
      <w:sz w:val="24"/>
      <w:szCs w:val="24"/>
      <w:lang w:val="sr-Cyrl-CS"/>
    </w:rPr>
  </w:style>
  <w:style w:type="paragraph" w:styleId="List">
    <w:name w:val="List"/>
    <w:basedOn w:val="BodyText"/>
    <w:rsid w:val="00FE5510"/>
    <w:rPr>
      <w:rFonts w:cs="Lohit Hindi"/>
    </w:rPr>
  </w:style>
  <w:style w:type="paragraph" w:styleId="Caption">
    <w:name w:val="caption"/>
    <w:basedOn w:val="Normal"/>
    <w:qFormat/>
    <w:rsid w:val="00FE5510"/>
    <w:pPr>
      <w:suppressLineNumbers/>
      <w:spacing w:before="120" w:after="120"/>
    </w:pPr>
    <w:rPr>
      <w:rFonts w:cs="Lohit Hindi"/>
      <w:i/>
      <w:iCs/>
      <w:sz w:val="24"/>
      <w:szCs w:val="24"/>
    </w:rPr>
  </w:style>
  <w:style w:type="paragraph" w:customStyle="1" w:styleId="Index">
    <w:name w:val="Index"/>
    <w:basedOn w:val="Normal"/>
    <w:rsid w:val="00FE5510"/>
    <w:pPr>
      <w:suppressLineNumbers/>
    </w:pPr>
    <w:rPr>
      <w:rFonts w:cs="Lohit Hindi"/>
    </w:rPr>
  </w:style>
  <w:style w:type="paragraph" w:styleId="Footer">
    <w:name w:val="footer"/>
    <w:basedOn w:val="Normal"/>
    <w:uiPriority w:val="99"/>
    <w:rsid w:val="00FE5510"/>
  </w:style>
  <w:style w:type="paragraph" w:styleId="ListParagraph">
    <w:name w:val="List Paragraph"/>
    <w:basedOn w:val="Normal"/>
    <w:uiPriority w:val="34"/>
    <w:qFormat/>
    <w:rsid w:val="00FE5510"/>
    <w:pPr>
      <w:ind w:left="720"/>
    </w:pPr>
  </w:style>
  <w:style w:type="paragraph" w:styleId="BodyTextIndent">
    <w:name w:val="Body Text Indent"/>
    <w:basedOn w:val="Normal"/>
    <w:rsid w:val="00FE5510"/>
    <w:pPr>
      <w:spacing w:after="0" w:line="240" w:lineRule="auto"/>
      <w:ind w:firstLine="720"/>
      <w:jc w:val="both"/>
    </w:pPr>
    <w:rPr>
      <w:rFonts w:ascii="Times New Roman" w:eastAsia="Times New Roman" w:hAnsi="Times New Roman"/>
      <w:sz w:val="24"/>
      <w:szCs w:val="24"/>
      <w:lang w:val="sr-Cyrl-CS"/>
    </w:rPr>
  </w:style>
  <w:style w:type="paragraph" w:customStyle="1" w:styleId="TableContents">
    <w:name w:val="Table Contents"/>
    <w:basedOn w:val="Normal"/>
    <w:rsid w:val="00FE5510"/>
    <w:pPr>
      <w:suppressLineNumbers/>
    </w:pPr>
  </w:style>
  <w:style w:type="paragraph" w:customStyle="1" w:styleId="TableHeading">
    <w:name w:val="Table Heading"/>
    <w:basedOn w:val="TableContents"/>
    <w:rsid w:val="00FE5510"/>
    <w:pPr>
      <w:jc w:val="center"/>
    </w:pPr>
    <w:rPr>
      <w:b/>
      <w:bCs/>
    </w:rPr>
  </w:style>
  <w:style w:type="paragraph" w:customStyle="1" w:styleId="Framecontents">
    <w:name w:val="Frame contents"/>
    <w:basedOn w:val="BodyText"/>
    <w:rsid w:val="00FE5510"/>
  </w:style>
  <w:style w:type="character" w:customStyle="1" w:styleId="il">
    <w:name w:val="il"/>
    <w:basedOn w:val="DefaultParagraphFont"/>
    <w:rsid w:val="00EB2E7F"/>
  </w:style>
  <w:style w:type="paragraph" w:styleId="NoSpacing">
    <w:name w:val="No Spacing"/>
    <w:link w:val="NoSpacingChar"/>
    <w:uiPriority w:val="1"/>
    <w:qFormat/>
    <w:rsid w:val="00F06218"/>
    <w:rPr>
      <w:rFonts w:ascii="Calibri" w:eastAsia="Calibri" w:hAnsi="Calibri"/>
      <w:sz w:val="22"/>
      <w:szCs w:val="22"/>
    </w:rPr>
  </w:style>
  <w:style w:type="character" w:styleId="Hyperlink">
    <w:name w:val="Hyperlink"/>
    <w:basedOn w:val="DefaultParagraphFont"/>
    <w:uiPriority w:val="99"/>
    <w:semiHidden/>
    <w:unhideWhenUsed/>
    <w:rsid w:val="00FA1161"/>
    <w:rPr>
      <w:color w:val="0000FF"/>
      <w:u w:val="single"/>
    </w:rPr>
  </w:style>
  <w:style w:type="paragraph" w:styleId="Header">
    <w:name w:val="header"/>
    <w:basedOn w:val="Normal"/>
    <w:link w:val="HeaderChar"/>
    <w:uiPriority w:val="99"/>
    <w:unhideWhenUsed/>
    <w:rsid w:val="003A1532"/>
    <w:pPr>
      <w:tabs>
        <w:tab w:val="center" w:pos="4680"/>
        <w:tab w:val="right" w:pos="9360"/>
      </w:tabs>
    </w:pPr>
  </w:style>
  <w:style w:type="character" w:customStyle="1" w:styleId="HeaderChar">
    <w:name w:val="Header Char"/>
    <w:basedOn w:val="DefaultParagraphFont"/>
    <w:link w:val="Header"/>
    <w:uiPriority w:val="99"/>
    <w:rsid w:val="003A1532"/>
    <w:rPr>
      <w:rFonts w:ascii="Calibri" w:eastAsia="Calibri" w:hAnsi="Calibri" w:cs="Constantia"/>
      <w:sz w:val="22"/>
      <w:szCs w:val="22"/>
      <w:lang w:eastAsia="ar-SA"/>
    </w:rPr>
  </w:style>
  <w:style w:type="paragraph" w:styleId="BalloonText">
    <w:name w:val="Balloon Text"/>
    <w:basedOn w:val="Normal"/>
    <w:link w:val="BalloonTextChar"/>
    <w:uiPriority w:val="99"/>
    <w:semiHidden/>
    <w:unhideWhenUsed/>
    <w:rsid w:val="003A1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532"/>
    <w:rPr>
      <w:rFonts w:ascii="Tahoma" w:eastAsia="Calibri" w:hAnsi="Tahoma" w:cs="Tahoma"/>
      <w:sz w:val="16"/>
      <w:szCs w:val="16"/>
      <w:lang w:eastAsia="ar-SA"/>
    </w:rPr>
  </w:style>
  <w:style w:type="paragraph" w:customStyle="1" w:styleId="2C96251DF7254AB9B7587D59CAF4CF7A">
    <w:name w:val="2C96251DF7254AB9B7587D59CAF4CF7A"/>
    <w:rsid w:val="006C0FF6"/>
    <w:pPr>
      <w:spacing w:after="200" w:line="276" w:lineRule="auto"/>
    </w:pPr>
    <w:rPr>
      <w:rFonts w:ascii="Calibri" w:hAnsi="Calibri"/>
      <w:sz w:val="22"/>
      <w:szCs w:val="22"/>
    </w:rPr>
  </w:style>
  <w:style w:type="character" w:customStyle="1" w:styleId="NoSpacingChar">
    <w:name w:val="No Spacing Char"/>
    <w:basedOn w:val="DefaultParagraphFont"/>
    <w:link w:val="NoSpacing"/>
    <w:uiPriority w:val="1"/>
    <w:rsid w:val="006C0FF6"/>
    <w:rPr>
      <w:rFonts w:ascii="Calibri" w:eastAsia="Calibri" w:hAnsi="Calibri"/>
      <w:sz w:val="22"/>
      <w:szCs w:val="22"/>
      <w:lang w:val="en-US" w:eastAsia="en-US" w:bidi="ar-SA"/>
    </w:rPr>
  </w:style>
  <w:style w:type="paragraph" w:customStyle="1" w:styleId="6312A347DEFA42859851F8C91E0063DE">
    <w:name w:val="6312A347DEFA42859851F8C91E0063DE"/>
    <w:rsid w:val="006C0FF6"/>
    <w:pPr>
      <w:spacing w:after="200" w:line="276" w:lineRule="auto"/>
    </w:pPr>
    <w:rPr>
      <w:rFonts w:ascii="Calibri" w:hAnsi="Calibri"/>
      <w:sz w:val="22"/>
      <w:szCs w:val="22"/>
    </w:rPr>
  </w:style>
  <w:style w:type="paragraph" w:styleId="FootnoteText">
    <w:name w:val="footnote text"/>
    <w:basedOn w:val="Normal"/>
    <w:link w:val="FootnoteTextChar"/>
    <w:uiPriority w:val="99"/>
    <w:semiHidden/>
    <w:unhideWhenUsed/>
    <w:rsid w:val="00D85B30"/>
    <w:rPr>
      <w:sz w:val="20"/>
      <w:szCs w:val="20"/>
    </w:rPr>
  </w:style>
  <w:style w:type="character" w:customStyle="1" w:styleId="FootnoteTextChar">
    <w:name w:val="Footnote Text Char"/>
    <w:basedOn w:val="DefaultParagraphFont"/>
    <w:link w:val="FootnoteText"/>
    <w:uiPriority w:val="99"/>
    <w:semiHidden/>
    <w:rsid w:val="00D85B30"/>
    <w:rPr>
      <w:rFonts w:ascii="Calibri" w:eastAsia="Calibri" w:hAnsi="Calibri" w:cs="Constantia"/>
      <w:lang w:eastAsia="ar-SA"/>
    </w:rPr>
  </w:style>
  <w:style w:type="character" w:styleId="FootnoteReference">
    <w:name w:val="footnote reference"/>
    <w:basedOn w:val="DefaultParagraphFont"/>
    <w:uiPriority w:val="99"/>
    <w:semiHidden/>
    <w:unhideWhenUsed/>
    <w:rsid w:val="00D85B30"/>
    <w:rPr>
      <w:vertAlign w:val="superscript"/>
    </w:rPr>
  </w:style>
  <w:style w:type="paragraph" w:styleId="NormalWeb">
    <w:name w:val="Normal (Web)"/>
    <w:basedOn w:val="Normal"/>
    <w:uiPriority w:val="99"/>
    <w:unhideWhenUsed/>
    <w:rsid w:val="0004790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844071"/>
    <w:rPr>
      <w:b/>
      <w:bCs/>
    </w:rPr>
  </w:style>
  <w:style w:type="character" w:styleId="Emphasis">
    <w:name w:val="Emphasis"/>
    <w:basedOn w:val="DefaultParagraphFont"/>
    <w:uiPriority w:val="20"/>
    <w:qFormat/>
    <w:rsid w:val="00844071"/>
    <w:rPr>
      <w:i/>
      <w:iCs/>
    </w:rPr>
  </w:style>
  <w:style w:type="table" w:styleId="TableGrid">
    <w:name w:val="Table Grid"/>
    <w:basedOn w:val="TableNormal"/>
    <w:uiPriority w:val="59"/>
    <w:rsid w:val="00B914C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1801C6"/>
    <w:pPr>
      <w:keepNext/>
      <w:keepLines/>
      <w:suppressAutoHyphens w:val="0"/>
      <w:spacing w:after="100"/>
      <w:ind w:left="480"/>
    </w:pPr>
    <w:rPr>
      <w:rFonts w:asciiTheme="minorHAnsi" w:hAnsiTheme="minorHAnsi" w:cs="Times New Roman"/>
      <w:sz w:val="24"/>
      <w:lang w:eastAsia="en-US"/>
    </w:rPr>
  </w:style>
  <w:style w:type="character" w:styleId="FollowedHyperlink">
    <w:name w:val="FollowedHyperlink"/>
    <w:basedOn w:val="DefaultParagraphFont"/>
    <w:uiPriority w:val="99"/>
    <w:semiHidden/>
    <w:unhideWhenUsed/>
    <w:rsid w:val="001801C6"/>
    <w:rPr>
      <w:color w:val="800080" w:themeColor="followedHyperlink"/>
      <w:u w:val="single"/>
    </w:rPr>
  </w:style>
  <w:style w:type="character" w:customStyle="1" w:styleId="Bodytext2">
    <w:name w:val="Body text (2)_"/>
    <w:basedOn w:val="DefaultParagraphFont"/>
    <w:rsid w:val="00597F06"/>
    <w:rPr>
      <w:rFonts w:ascii="Calibri" w:eastAsia="Calibri" w:hAnsi="Calibri" w:cs="Calibri"/>
      <w:b w:val="0"/>
      <w:bCs w:val="0"/>
      <w:i w:val="0"/>
      <w:iCs w:val="0"/>
      <w:smallCaps w:val="0"/>
      <w:strike w:val="0"/>
      <w:spacing w:val="0"/>
      <w:sz w:val="21"/>
      <w:szCs w:val="21"/>
    </w:rPr>
  </w:style>
  <w:style w:type="character" w:customStyle="1" w:styleId="Bodytext0">
    <w:name w:val="Body text_"/>
    <w:basedOn w:val="DefaultParagraphFont"/>
    <w:link w:val="Bodytext1"/>
    <w:rsid w:val="00597F06"/>
    <w:rPr>
      <w:rFonts w:ascii="Calibri" w:eastAsia="Calibri" w:hAnsi="Calibri" w:cs="Calibri"/>
      <w:sz w:val="21"/>
      <w:szCs w:val="21"/>
      <w:shd w:val="clear" w:color="auto" w:fill="FFFFFF"/>
    </w:rPr>
  </w:style>
  <w:style w:type="character" w:customStyle="1" w:styleId="Bodytext20">
    <w:name w:val="Body text (2)"/>
    <w:basedOn w:val="Bodytext2"/>
    <w:rsid w:val="00597F06"/>
    <w:rPr>
      <w:color w:val="1A171C"/>
    </w:rPr>
  </w:style>
  <w:style w:type="paragraph" w:customStyle="1" w:styleId="Bodytext1">
    <w:name w:val="Body text"/>
    <w:basedOn w:val="Normal"/>
    <w:link w:val="Bodytext0"/>
    <w:rsid w:val="00597F06"/>
    <w:pPr>
      <w:shd w:val="clear" w:color="auto" w:fill="FFFFFF"/>
      <w:suppressAutoHyphens w:val="0"/>
      <w:spacing w:after="240" w:line="269" w:lineRule="exact"/>
      <w:ind w:hanging="360"/>
      <w:jc w:val="both"/>
    </w:pPr>
    <w:rPr>
      <w:rFonts w:cs="Calibri"/>
      <w:sz w:val="21"/>
      <w:szCs w:val="21"/>
      <w:lang w:eastAsia="en-US"/>
    </w:rPr>
  </w:style>
  <w:style w:type="character" w:customStyle="1" w:styleId="BodytextItalic">
    <w:name w:val="Body text + Italic"/>
    <w:basedOn w:val="Bodytext0"/>
    <w:rsid w:val="00597F06"/>
    <w:rPr>
      <w:b w:val="0"/>
      <w:bCs w:val="0"/>
      <w:i/>
      <w:iCs/>
      <w:smallCaps w:val="0"/>
      <w:strike w:val="0"/>
      <w:color w:val="1A171C"/>
      <w:spacing w:val="0"/>
    </w:rPr>
  </w:style>
  <w:style w:type="character" w:customStyle="1" w:styleId="Bodytext3">
    <w:name w:val="Body text (3)_"/>
    <w:basedOn w:val="DefaultParagraphFont"/>
    <w:link w:val="Bodytext30"/>
    <w:rsid w:val="00597F06"/>
    <w:rPr>
      <w:shd w:val="clear" w:color="auto" w:fill="FFFFFF"/>
    </w:rPr>
  </w:style>
  <w:style w:type="paragraph" w:customStyle="1" w:styleId="Bodytext30">
    <w:name w:val="Body text (3)"/>
    <w:basedOn w:val="Normal"/>
    <w:link w:val="Bodytext3"/>
    <w:rsid w:val="00597F06"/>
    <w:pPr>
      <w:shd w:val="clear" w:color="auto" w:fill="FFFFFF"/>
      <w:suppressAutoHyphens w:val="0"/>
      <w:spacing w:after="0" w:line="0" w:lineRule="atLeast"/>
    </w:pPr>
    <w:rPr>
      <w:rFonts w:ascii="Times New Roman" w:eastAsia="Times New Roman" w:hAnsi="Times New Roman" w:cs="Times New Roman"/>
      <w:sz w:val="20"/>
      <w:szCs w:val="20"/>
      <w:lang w:eastAsia="en-US"/>
    </w:rPr>
  </w:style>
  <w:style w:type="character" w:customStyle="1" w:styleId="Heading3">
    <w:name w:val="Heading #3"/>
    <w:basedOn w:val="DefaultParagraphFont"/>
    <w:rsid w:val="00597F06"/>
    <w:rPr>
      <w:rFonts w:ascii="Calibri" w:eastAsia="Calibri" w:hAnsi="Calibri" w:cs="Calibri"/>
      <w:b w:val="0"/>
      <w:bCs w:val="0"/>
      <w:i w:val="0"/>
      <w:iCs w:val="0"/>
      <w:smallCaps w:val="0"/>
      <w:strike w:val="0"/>
      <w:color w:val="1A171C"/>
      <w:spacing w:val="0"/>
      <w:sz w:val="21"/>
      <w:szCs w:val="21"/>
    </w:rPr>
  </w:style>
  <w:style w:type="character" w:customStyle="1" w:styleId="Tablecaption2">
    <w:name w:val="Table caption (2)_"/>
    <w:basedOn w:val="DefaultParagraphFont"/>
    <w:link w:val="Tablecaption20"/>
    <w:rsid w:val="00597F06"/>
    <w:rPr>
      <w:rFonts w:ascii="Calibri" w:eastAsia="Calibri" w:hAnsi="Calibri" w:cs="Calibri"/>
      <w:sz w:val="21"/>
      <w:szCs w:val="21"/>
      <w:shd w:val="clear" w:color="auto" w:fill="FFFFFF"/>
    </w:rPr>
  </w:style>
  <w:style w:type="paragraph" w:customStyle="1" w:styleId="Tablecaption20">
    <w:name w:val="Table caption (2)"/>
    <w:basedOn w:val="Normal"/>
    <w:link w:val="Tablecaption2"/>
    <w:rsid w:val="00597F06"/>
    <w:pPr>
      <w:shd w:val="clear" w:color="auto" w:fill="FFFFFF"/>
      <w:suppressAutoHyphens w:val="0"/>
      <w:spacing w:after="0" w:line="0" w:lineRule="atLeast"/>
    </w:pPr>
    <w:rPr>
      <w:rFonts w:cs="Calibri"/>
      <w:sz w:val="21"/>
      <w:szCs w:val="21"/>
      <w:lang w:eastAsia="en-US"/>
    </w:rPr>
  </w:style>
  <w:style w:type="character" w:customStyle="1" w:styleId="Tablecaption2NotBold">
    <w:name w:val="Table caption (2) + Not Bold"/>
    <w:basedOn w:val="Tablecaption2"/>
    <w:rsid w:val="00597F06"/>
    <w:rPr>
      <w:b/>
      <w:bCs/>
      <w:i w:val="0"/>
      <w:iCs w:val="0"/>
      <w:smallCaps w:val="0"/>
      <w:strike w:val="0"/>
      <w:color w:val="393738"/>
      <w:spacing w:val="0"/>
    </w:rPr>
  </w:style>
  <w:style w:type="character" w:customStyle="1" w:styleId="Tablecaption">
    <w:name w:val="Table caption_"/>
    <w:basedOn w:val="DefaultParagraphFont"/>
    <w:link w:val="Tablecaption0"/>
    <w:rsid w:val="00597F06"/>
    <w:rPr>
      <w:rFonts w:ascii="Calibri" w:eastAsia="Calibri" w:hAnsi="Calibri" w:cs="Calibri"/>
      <w:sz w:val="21"/>
      <w:szCs w:val="21"/>
      <w:shd w:val="clear" w:color="auto" w:fill="FFFFFF"/>
    </w:rPr>
  </w:style>
  <w:style w:type="paragraph" w:customStyle="1" w:styleId="Tablecaption0">
    <w:name w:val="Table caption"/>
    <w:basedOn w:val="Normal"/>
    <w:link w:val="Tablecaption"/>
    <w:rsid w:val="00597F06"/>
    <w:pPr>
      <w:shd w:val="clear" w:color="auto" w:fill="FFFFFF"/>
      <w:suppressAutoHyphens w:val="0"/>
      <w:spacing w:after="0" w:line="0" w:lineRule="atLeast"/>
    </w:pPr>
    <w:rPr>
      <w:rFonts w:cs="Calibri"/>
      <w:sz w:val="21"/>
      <w:szCs w:val="21"/>
      <w:lang w:eastAsia="en-US"/>
    </w:rPr>
  </w:style>
</w:styles>
</file>

<file path=word/webSettings.xml><?xml version="1.0" encoding="utf-8"?>
<w:webSettings xmlns:r="http://schemas.openxmlformats.org/officeDocument/2006/relationships" xmlns:w="http://schemas.openxmlformats.org/wordprocessingml/2006/main">
  <w:divs>
    <w:div w:id="408965825">
      <w:bodyDiv w:val="1"/>
      <w:marLeft w:val="0"/>
      <w:marRight w:val="0"/>
      <w:marTop w:val="0"/>
      <w:marBottom w:val="0"/>
      <w:divBdr>
        <w:top w:val="none" w:sz="0" w:space="0" w:color="auto"/>
        <w:left w:val="none" w:sz="0" w:space="0" w:color="auto"/>
        <w:bottom w:val="none" w:sz="0" w:space="0" w:color="auto"/>
        <w:right w:val="none" w:sz="0" w:space="0" w:color="auto"/>
      </w:divBdr>
    </w:div>
    <w:div w:id="641933490">
      <w:bodyDiv w:val="1"/>
      <w:marLeft w:val="0"/>
      <w:marRight w:val="0"/>
      <w:marTop w:val="0"/>
      <w:marBottom w:val="0"/>
      <w:divBdr>
        <w:top w:val="none" w:sz="0" w:space="0" w:color="auto"/>
        <w:left w:val="none" w:sz="0" w:space="0" w:color="auto"/>
        <w:bottom w:val="none" w:sz="0" w:space="0" w:color="auto"/>
        <w:right w:val="none" w:sz="0" w:space="0" w:color="auto"/>
      </w:divBdr>
    </w:div>
    <w:div w:id="1087269076">
      <w:bodyDiv w:val="1"/>
      <w:marLeft w:val="0"/>
      <w:marRight w:val="0"/>
      <w:marTop w:val="0"/>
      <w:marBottom w:val="0"/>
      <w:divBdr>
        <w:top w:val="none" w:sz="0" w:space="0" w:color="auto"/>
        <w:left w:val="none" w:sz="0" w:space="0" w:color="auto"/>
        <w:bottom w:val="none" w:sz="0" w:space="0" w:color="auto"/>
        <w:right w:val="none" w:sz="0" w:space="0" w:color="auto"/>
      </w:divBdr>
      <w:divsChild>
        <w:div w:id="1755199467">
          <w:marLeft w:val="0"/>
          <w:marRight w:val="0"/>
          <w:marTop w:val="0"/>
          <w:marBottom w:val="0"/>
          <w:divBdr>
            <w:top w:val="none" w:sz="0" w:space="0" w:color="auto"/>
            <w:left w:val="none" w:sz="0" w:space="0" w:color="auto"/>
            <w:bottom w:val="none" w:sz="0" w:space="0" w:color="auto"/>
            <w:right w:val="none" w:sz="0" w:space="0" w:color="auto"/>
          </w:divBdr>
        </w:div>
      </w:divsChild>
    </w:div>
    <w:div w:id="1172793898">
      <w:bodyDiv w:val="1"/>
      <w:marLeft w:val="0"/>
      <w:marRight w:val="0"/>
      <w:marTop w:val="0"/>
      <w:marBottom w:val="0"/>
      <w:divBdr>
        <w:top w:val="none" w:sz="0" w:space="0" w:color="auto"/>
        <w:left w:val="none" w:sz="0" w:space="0" w:color="auto"/>
        <w:bottom w:val="none" w:sz="0" w:space="0" w:color="auto"/>
        <w:right w:val="none" w:sz="0" w:space="0" w:color="auto"/>
      </w:divBdr>
    </w:div>
    <w:div w:id="1207524669">
      <w:bodyDiv w:val="1"/>
      <w:marLeft w:val="0"/>
      <w:marRight w:val="0"/>
      <w:marTop w:val="0"/>
      <w:marBottom w:val="0"/>
      <w:divBdr>
        <w:top w:val="none" w:sz="0" w:space="0" w:color="auto"/>
        <w:left w:val="none" w:sz="0" w:space="0" w:color="auto"/>
        <w:bottom w:val="none" w:sz="0" w:space="0" w:color="auto"/>
        <w:right w:val="none" w:sz="0" w:space="0" w:color="auto"/>
      </w:divBdr>
    </w:div>
    <w:div w:id="1248343985">
      <w:bodyDiv w:val="1"/>
      <w:marLeft w:val="0"/>
      <w:marRight w:val="0"/>
      <w:marTop w:val="0"/>
      <w:marBottom w:val="0"/>
      <w:divBdr>
        <w:top w:val="none" w:sz="0" w:space="0" w:color="auto"/>
        <w:left w:val="none" w:sz="0" w:space="0" w:color="auto"/>
        <w:bottom w:val="none" w:sz="0" w:space="0" w:color="auto"/>
        <w:right w:val="none" w:sz="0" w:space="0" w:color="auto"/>
      </w:divBdr>
      <w:divsChild>
        <w:div w:id="471757072">
          <w:marLeft w:val="0"/>
          <w:marRight w:val="0"/>
          <w:marTop w:val="0"/>
          <w:marBottom w:val="0"/>
          <w:divBdr>
            <w:top w:val="none" w:sz="0" w:space="0" w:color="auto"/>
            <w:left w:val="none" w:sz="0" w:space="0" w:color="auto"/>
            <w:bottom w:val="none" w:sz="0" w:space="0" w:color="auto"/>
            <w:right w:val="none" w:sz="0" w:space="0" w:color="auto"/>
          </w:divBdr>
          <w:divsChild>
            <w:div w:id="1418133555">
              <w:marLeft w:val="0"/>
              <w:marRight w:val="0"/>
              <w:marTop w:val="0"/>
              <w:marBottom w:val="0"/>
              <w:divBdr>
                <w:top w:val="none" w:sz="0" w:space="0" w:color="auto"/>
                <w:left w:val="none" w:sz="0" w:space="0" w:color="auto"/>
                <w:bottom w:val="none" w:sz="0" w:space="0" w:color="auto"/>
                <w:right w:val="none" w:sz="0" w:space="0" w:color="auto"/>
              </w:divBdr>
              <w:divsChild>
                <w:div w:id="3767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wikipedia.org/sr-el/%D0%A1%D0%B0%D0%BE%D0%B1%D1%80%D0%B0%D1%9B%D0%B0%D1%98" TargetMode="External"/><Relationship Id="rId13" Type="http://schemas.openxmlformats.org/officeDocument/2006/relationships/hyperlink" Target="http://sr.wikipedia.org/sr-el/1884." TargetMode="External"/><Relationship Id="rId18" Type="http://schemas.openxmlformats.org/officeDocument/2006/relationships/hyperlink" Target="http://sr.wikipedia.org/w/index.php?title=%D0%98%D0%BD%D1%81%D1%82%D0%B8%D1%82%D1%83%D1%82&amp;action=edit&amp;redlink=1" TargetMode="External"/><Relationship Id="rId26" Type="http://schemas.openxmlformats.org/officeDocument/2006/relationships/hyperlink" Target="https://sr.wikipedia.org/w/index.php?title=Kosta_D._Glavini%C4%87&amp;action=edit&amp;redlink=1" TargetMode="External"/><Relationship Id="rId3" Type="http://schemas.openxmlformats.org/officeDocument/2006/relationships/settings" Target="settings.xml"/><Relationship Id="rId21" Type="http://schemas.openxmlformats.org/officeDocument/2006/relationships/hyperlink" Target="http://sr.wikipedia.org/w/index.php?title=%D0%93%D0%B8%D0%BD%D0%B5%D0%BA%D0%BE%D0%BB%D0%BE%D1%88%D0%BA%D0%BE-%D0%B0%D0%BA%D1%83%D1%88%D0%B5%D1%80%D1%81%D0%BA%D0%B0_%D0%BA%D0%BB%D0%B8%D0%BD%D0%B8%D0%BA%D0%B0_%D0%9D%D0%B0%D1%80%D0%BE%D0%B4%D0%BD%D0%B8_%D1%84%D1%80%D0%BE%D0%BD%D1%82&amp;action=edit&amp;redlink=1"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r.wikipedia.org/w/index.php?title=%D0%93%D0%BB%D0%B0%D0%B2%D0%BD%D0%B0_%D0%B6%D0%B5%D0%BB%D0%B5%D0%B7%D0%BD%D0%B8%D1%87%D0%BA%D0%B0_%D1%81%D1%82%D0%B0%D0%BD%D0%B8%D1%86%D0%B0&amp;action=edit&amp;redlink=1" TargetMode="External"/><Relationship Id="rId17" Type="http://schemas.openxmlformats.org/officeDocument/2006/relationships/hyperlink" Target="http://sr.wikipedia.org/w/index.php?title=%D0%9A%D0%BB%D0%B8%D0%BD%D0%B8%D1%87%D0%BA%D0%B8_%D1%86%D0%B5%D0%BD%D1%82%D0%B0%D1%80_%D0%A1%D1%80%D0%B1%D0%B8%D1%98%D0%B5&amp;action=edit&amp;redlink=1" TargetMode="External"/><Relationship Id="rId25" Type="http://schemas.openxmlformats.org/officeDocument/2006/relationships/hyperlink" Target="https://sr.wikipedia.org/wiki/%D0%91%D0%B5%D0%BE%D0%B3%D1%80%D0%B0%D0%B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wikipedia.org/sr-el/%D0%90%D0%B4%D0%B0_%D0%A6%D0%B8%D0%B3%D0%B0%D0%BD%D0%BB%D0%B8%D1%98%D0%B0" TargetMode="External"/><Relationship Id="rId20" Type="http://schemas.openxmlformats.org/officeDocument/2006/relationships/hyperlink" Target="http://sr.wikipedia.org/sr-el/%D0%92%D0%BE%D1%98%D0%BD%D0%BE%D0%BC%D0%B5%D0%B4%D0%B8%D1%86%D0%B8%D0%BD%D1%81%D0%BA%D0%B0_%D0%B0%D0%BA%D0%B0%D0%B4%D0%B5%D0%BC%D0%B8%D1%98%D0%B0" TargetMode="External"/><Relationship Id="rId29" Type="http://schemas.openxmlformats.org/officeDocument/2006/relationships/hyperlink" Target="https://sr.wikipedia.org/wiki/20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wikipedia.org/sr-el/%D0%A1%D1%82%D0%B0%D1%80%D0%B8_%D1%81%D0%B0%D0%B2%D1%81%D0%BA%D0%B8_%D0%BC%D0%BE%D1%81%D1%82" TargetMode="External"/><Relationship Id="rId24" Type="http://schemas.openxmlformats.org/officeDocument/2006/relationships/hyperlink" Target="https://sr.wikipedia.org/w/index.php?title=%D0%A5%D0%BE%D0%BC%D0%BE_(%D1%80%D0%BE%D0%B4)&amp;action=edit&amp;redlink=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r.wikipedia.org/sr-el/%D0%9D%D0%BE%D0%B2%D0%B8_%D0%91%D0%B5%D0%BE%D0%B3%D1%80%D0%B0%D0%B4" TargetMode="External"/><Relationship Id="rId23" Type="http://schemas.openxmlformats.org/officeDocument/2006/relationships/hyperlink" Target="https://sr.wikipedia.org/wiki/%D0%9B%D0%B0%D1%82%D0%B8%D0%BD%D1%81%D0%BA%D0%B8_%D1%98%D0%B5%D0%B7%D0%B8%D0%BA" TargetMode="External"/><Relationship Id="rId28" Type="http://schemas.openxmlformats.org/officeDocument/2006/relationships/hyperlink" Target="https://sr.wikipedia.org/wiki/%D0%94%D0%B5%D1%86%D0%B5%D0%BC%D0%B1%D0%B0%D1%80" TargetMode="External"/><Relationship Id="rId10" Type="http://schemas.openxmlformats.org/officeDocument/2006/relationships/hyperlink" Target="http://sr.wikipedia.org/sr-el/Gazela_%28most%29" TargetMode="External"/><Relationship Id="rId19" Type="http://schemas.openxmlformats.org/officeDocument/2006/relationships/hyperlink" Target="http://sr.wikipedia.org/w/index.php?title=%D0%91%D0%BE%D0%BB%D0%BD%D0%B8%D1%86%D0%B0_%D0%94%D1%80_%D0%94%D1%80%D0%B0%D0%B3%D0%B8%D1%88%D0%B0_%D0%9C%D0%B8%D1%88%D0%BE%D0%B2%D0%B8%D1%9B&amp;action=edit&amp;redlink=1" TargetMode="External"/><Relationship Id="rId31" Type="http://schemas.openxmlformats.org/officeDocument/2006/relationships/hyperlink" Target="https://sr.wikipedia.org/w/index.php?title=%D0%9A%D1%83%D0%BB%D1%82%D1%83%D1%80%D0%BD%D0%B8_%D0%B5%D0%BB%D0%B5%D0%BC%D0%B5%D0%BD%D1%82&amp;action=edit&amp;redlink=1" TargetMode="External"/><Relationship Id="rId4" Type="http://schemas.openxmlformats.org/officeDocument/2006/relationships/webSettings" Target="webSettings.xml"/><Relationship Id="rId9" Type="http://schemas.openxmlformats.org/officeDocument/2006/relationships/hyperlink" Target="http://sr.wikipedia.org/w/index.php?title=%D0%9D%D0%BE%D0%B2%D0%B8_%D0%B6%D0%B5%D0%BB%D0%B5%D0%B7%D0%BD%D0%B8%D1%87%D0%BA%D0%B8_%D0%BC%D0%BE%D1%81%D1%82&amp;action=edit&amp;redlink=1" TargetMode="External"/><Relationship Id="rId14" Type="http://schemas.openxmlformats.org/officeDocument/2006/relationships/hyperlink" Target="http://sr.wikipedia.org/sr-el/%D0%A1%D0%B0%D0%B2%D0%B0" TargetMode="External"/><Relationship Id="rId22" Type="http://schemas.openxmlformats.org/officeDocument/2006/relationships/chart" Target="charts/chart1.xml"/><Relationship Id="rId27" Type="http://schemas.openxmlformats.org/officeDocument/2006/relationships/hyperlink" Target="https://sr.wikipedia.org/wiki/%D0%9D%D0%B0%D1%80%D0%BE%D0%B4%D0%BD%D0%B8_%D0%BC%D1%83%D0%B7%D0%B5%D1%98_%D1%83_%D0%91%D0%B5%D0%BE%D0%B3%D1%80%D0%B0%D0%B4%D1%83" TargetMode="External"/><Relationship Id="rId30" Type="http://schemas.openxmlformats.org/officeDocument/2006/relationships/hyperlink" Target="https://sr.wikipedia.org/wiki/189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2002</c:v>
                </c:pt>
              </c:strCache>
            </c:strRef>
          </c:tx>
          <c:cat>
            <c:strRef>
              <c:f>Sheet1!$A$2:$A$8</c:f>
              <c:strCache>
                <c:ptCount val="6"/>
                <c:pt idx="0">
                  <c:v>Деца 0-4</c:v>
                </c:pt>
                <c:pt idx="1">
                  <c:v>Деца 5-14</c:v>
                </c:pt>
                <c:pt idx="2">
                  <c:v>Радно  становништво 15-39</c:v>
                </c:pt>
                <c:pt idx="3">
                  <c:v>Радно становништво 40-64</c:v>
                </c:pt>
                <c:pt idx="4">
                  <c:v>Становништво 65+</c:v>
                </c:pt>
                <c:pt idx="5">
                  <c:v>Жене 15-49</c:v>
                </c:pt>
              </c:strCache>
            </c:strRef>
          </c:cat>
          <c:val>
            <c:numRef>
              <c:f>Sheet1!$B$2:$B$8</c:f>
              <c:numCache>
                <c:formatCode>General</c:formatCode>
                <c:ptCount val="7"/>
                <c:pt idx="0">
                  <c:v>1631</c:v>
                </c:pt>
                <c:pt idx="1">
                  <c:v>3775</c:v>
                </c:pt>
                <c:pt idx="2">
                  <c:v>13109</c:v>
                </c:pt>
                <c:pt idx="3">
                  <c:v>15556</c:v>
                </c:pt>
                <c:pt idx="4">
                  <c:v>8295</c:v>
                </c:pt>
                <c:pt idx="5">
                  <c:v>10443</c:v>
                </c:pt>
                <c:pt idx="6">
                  <c:v>0</c:v>
                </c:pt>
              </c:numCache>
            </c:numRef>
          </c:val>
        </c:ser>
        <c:ser>
          <c:idx val="1"/>
          <c:order val="1"/>
          <c:tx>
            <c:strRef>
              <c:f>Sheet1!$C$1</c:f>
              <c:strCache>
                <c:ptCount val="1"/>
                <c:pt idx="0">
                  <c:v>2011</c:v>
                </c:pt>
              </c:strCache>
            </c:strRef>
          </c:tx>
          <c:cat>
            <c:strRef>
              <c:f>Sheet1!$A$2:$A$8</c:f>
              <c:strCache>
                <c:ptCount val="6"/>
                <c:pt idx="0">
                  <c:v>Деца 0-4</c:v>
                </c:pt>
                <c:pt idx="1">
                  <c:v>Деца 5-14</c:v>
                </c:pt>
                <c:pt idx="2">
                  <c:v>Радно  становништво 15-39</c:v>
                </c:pt>
                <c:pt idx="3">
                  <c:v>Радно становништво 40-64</c:v>
                </c:pt>
                <c:pt idx="4">
                  <c:v>Становништво 65+</c:v>
                </c:pt>
                <c:pt idx="5">
                  <c:v>Жене 15-49</c:v>
                </c:pt>
              </c:strCache>
            </c:strRef>
          </c:cat>
          <c:val>
            <c:numRef>
              <c:f>Sheet1!$C$2:$C$8</c:f>
              <c:numCache>
                <c:formatCode>General</c:formatCode>
                <c:ptCount val="7"/>
                <c:pt idx="0">
                  <c:v>1726</c:v>
                </c:pt>
                <c:pt idx="1">
                  <c:v>2878</c:v>
                </c:pt>
                <c:pt idx="2">
                  <c:v>12704</c:v>
                </c:pt>
                <c:pt idx="3">
                  <c:v>14625</c:v>
                </c:pt>
                <c:pt idx="4">
                  <c:v>7189</c:v>
                </c:pt>
                <c:pt idx="5">
                  <c:v>9033</c:v>
                </c:pt>
              </c:numCache>
            </c:numRef>
          </c:val>
        </c:ser>
        <c:axId val="149328256"/>
        <c:axId val="152057344"/>
      </c:barChart>
      <c:catAx>
        <c:axId val="149328256"/>
        <c:scaling>
          <c:orientation val="minMax"/>
        </c:scaling>
        <c:axPos val="b"/>
        <c:tickLblPos val="nextTo"/>
        <c:crossAx val="152057344"/>
        <c:crosses val="autoZero"/>
        <c:auto val="1"/>
        <c:lblAlgn val="ctr"/>
        <c:lblOffset val="100"/>
      </c:catAx>
      <c:valAx>
        <c:axId val="152057344"/>
        <c:scaling>
          <c:orientation val="minMax"/>
        </c:scaling>
        <c:axPos val="l"/>
        <c:majorGridlines/>
        <c:numFmt formatCode="General" sourceLinked="1"/>
        <c:tickLblPos val="nextTo"/>
        <c:crossAx val="14932825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9009</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V</vt:lpstr>
    </vt:vector>
  </TitlesOfParts>
  <Company/>
  <LinksUpToDate>false</LinksUpToDate>
  <CharactersWithSpaces>60241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Djordje Sreckovic</dc:creator>
  <cp:lastModifiedBy>grbovicn</cp:lastModifiedBy>
  <cp:revision>2</cp:revision>
  <cp:lastPrinted>2015-03-04T08:51:00Z</cp:lastPrinted>
  <dcterms:created xsi:type="dcterms:W3CDTF">2017-03-01T09:05:00Z</dcterms:created>
  <dcterms:modified xsi:type="dcterms:W3CDTF">2017-03-01T09:05:00Z</dcterms:modified>
</cp:coreProperties>
</file>