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A1" w:rsidRPr="002A32B7" w:rsidRDefault="00DA09A1" w:rsidP="00DA09A1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2A32B7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ТЕХНИЧКА СПЕЦИФИКАЦИЈА</w:t>
      </w:r>
    </w:p>
    <w:p w:rsidR="00DA09A1" w:rsidRPr="00417500" w:rsidRDefault="005702EE" w:rsidP="005702EE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Обавезно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осигурања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возила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Г</w:t>
      </w:r>
      <w:r>
        <w:rPr>
          <w:rFonts w:asciiTheme="minorHAnsi" w:hAnsiTheme="minorHAnsi"/>
          <w:b/>
          <w:sz w:val="22"/>
          <w:szCs w:val="22"/>
        </w:rPr>
        <w:t>радске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општине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8E350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3509">
        <w:rPr>
          <w:rFonts w:asciiTheme="minorHAnsi" w:hAnsiTheme="minorHAnsi"/>
          <w:b/>
          <w:sz w:val="22"/>
          <w:szCs w:val="22"/>
        </w:rPr>
        <w:t>венац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од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22"/>
          <w:szCs w:val="22"/>
        </w:rPr>
        <w:t>аутоодговорности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,</w:t>
      </w:r>
      <w:proofErr w:type="gramEnd"/>
      <w:r w:rsidRPr="008E3509">
        <w:rPr>
          <w:rFonts w:asciiTheme="minorHAnsi" w:hAnsiTheme="minorHAnsi"/>
          <w:b/>
          <w:sz w:val="22"/>
          <w:szCs w:val="22"/>
          <w:lang w:val="ru-RU"/>
        </w:rPr>
        <w:t xml:space="preserve"> ЈН 20</w:t>
      </w:r>
      <w:r w:rsidRPr="008E3509">
        <w:rPr>
          <w:rFonts w:asciiTheme="minorHAnsi" w:hAnsiTheme="minorHAnsi"/>
          <w:b/>
          <w:sz w:val="22"/>
          <w:szCs w:val="22"/>
        </w:rPr>
        <w:t>2</w:t>
      </w:r>
      <w:r w:rsidR="00417500">
        <w:rPr>
          <w:rFonts w:asciiTheme="minorHAnsi" w:hAnsiTheme="minorHAnsi"/>
          <w:b/>
          <w:sz w:val="22"/>
          <w:szCs w:val="22"/>
        </w:rPr>
        <w:t>3</w:t>
      </w:r>
      <w:r w:rsidRPr="008E3509"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  <w:lang w:val="ru-RU"/>
        </w:rPr>
        <w:t>1</w:t>
      </w:r>
      <w:r w:rsidR="00417500">
        <w:rPr>
          <w:rFonts w:asciiTheme="minorHAnsi" w:hAnsiTheme="minorHAnsi"/>
          <w:b/>
          <w:sz w:val="22"/>
          <w:szCs w:val="22"/>
        </w:rPr>
        <w:t>5</w:t>
      </w:r>
    </w:p>
    <w:p w:rsidR="00ED3A6C" w:rsidRPr="00417500" w:rsidRDefault="00ED3A6C" w:rsidP="009D5D7F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</w:p>
    <w:p w:rsidR="00F45AFD" w:rsidRPr="002A32B7" w:rsidRDefault="002A32B7" w:rsidP="009D5D7F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417500">
        <w:rPr>
          <w:rFonts w:asciiTheme="minorHAnsi" w:hAnsiTheme="minorHAnsi" w:cs="Arial"/>
          <w:color w:val="auto"/>
          <w:sz w:val="22"/>
          <w:szCs w:val="22"/>
        </w:rPr>
        <w:t>Услуге оба</w:t>
      </w:r>
      <w:r w:rsidR="009D5D7F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везно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г осигурања од аутоодговорности</w:t>
      </w:r>
      <w:r w:rsidR="009D5D7F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возила </w:t>
      </w:r>
      <w:r w:rsidR="009D5D7F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Г</w:t>
      </w:r>
      <w:r w:rsidR="00F45AFD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радске општине</w:t>
      </w:r>
      <w:r w:rsidR="009D5D7F" w:rsidRPr="002A32B7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Савски венац </w:t>
      </w:r>
      <w:r w:rsidR="00F45AFD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обухвата:</w:t>
      </w:r>
    </w:p>
    <w:p w:rsidR="002A32B7" w:rsidRPr="00417500" w:rsidRDefault="002A32B7" w:rsidP="009D5D7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41750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Уколико дође до штете којом је возило из возног парка ГО Савски венац причинило штету трећем лицу у саобраћају, након извршене процене понуђач ће покрити штету начињену трећем лицу.</w:t>
      </w:r>
    </w:p>
    <w:p w:rsidR="004059A1" w:rsidRPr="00417500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tbl>
      <w:tblPr>
        <w:tblStyle w:val="TableGrid"/>
        <w:tblW w:w="11387" w:type="dxa"/>
        <w:jc w:val="center"/>
        <w:tblLayout w:type="fixed"/>
        <w:tblLook w:val="04A0"/>
      </w:tblPr>
      <w:tblGrid>
        <w:gridCol w:w="567"/>
        <w:gridCol w:w="2552"/>
        <w:gridCol w:w="992"/>
        <w:gridCol w:w="992"/>
        <w:gridCol w:w="1134"/>
        <w:gridCol w:w="1418"/>
        <w:gridCol w:w="709"/>
        <w:gridCol w:w="708"/>
        <w:gridCol w:w="2315"/>
      </w:tblGrid>
      <w:tr w:rsidR="004059A1" w:rsidRPr="00852325" w:rsidTr="004E72EC">
        <w:trPr>
          <w:trHeight w:val="956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ред.број</w:t>
            </w:r>
            <w:proofErr w:type="spellEnd"/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4059A1" w:rsidRPr="00852325" w:rsidRDefault="00FD051E" w:rsidP="00FD051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 xml:space="preserve">марка и тип </w:t>
            </w:r>
            <w:r w:rsidR="004059A1"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возила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снага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бр.KW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запремина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мотора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година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производње</w:t>
            </w:r>
            <w:proofErr w:type="spellEnd"/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датум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прве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регистрације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премијски</w:t>
            </w:r>
            <w:proofErr w:type="spellEnd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1F4C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степен</w:t>
            </w:r>
            <w:proofErr w:type="spellEnd"/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Кол</w:t>
            </w:r>
            <w:r w:rsidR="00852325"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ичина</w:t>
            </w:r>
            <w:proofErr w:type="spellEnd"/>
          </w:p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возила</w:t>
            </w:r>
            <w:proofErr w:type="spellEnd"/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Број</w:t>
            </w:r>
            <w:proofErr w:type="spellEnd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523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шасије</w:t>
            </w:r>
            <w:proofErr w:type="spellEnd"/>
          </w:p>
        </w:tc>
      </w:tr>
      <w:tr w:rsidR="004059A1" w:rsidRPr="002A32B7" w:rsidTr="004E72EC">
        <w:trPr>
          <w:trHeight w:val="582"/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4B4E3A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ZFA19900005105318</w:t>
            </w:r>
          </w:p>
        </w:tc>
      </w:tr>
      <w:tr w:rsidR="004059A1" w:rsidRPr="002A32B7" w:rsidTr="004E72EC">
        <w:trPr>
          <w:trHeight w:val="679"/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ZFA19900005105288</w:t>
            </w:r>
          </w:p>
        </w:tc>
      </w:tr>
      <w:tr w:rsidR="004059A1" w:rsidRPr="002A32B7" w:rsidTr="004E72EC">
        <w:trPr>
          <w:trHeight w:val="680"/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PUNTO CLASSIC 1.2 60 KS ACTUAL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4B4E3A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sz w:val="22"/>
                <w:szCs w:val="22"/>
              </w:rPr>
              <w:t>27.12.2013.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ZFA18800007042201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C01F4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</w:t>
            </w:r>
            <w:r w:rsidR="00C01F4C"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ZFA31200003389996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JMBSNCY1AFU001380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4B4E3A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VF7LANFUC74884106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22.09.2020. 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4E72EC" w:rsidRDefault="004059A1" w:rsidP="004E72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TMBAH7NP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L7038363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DACIA LOGAN  1.6</w:t>
            </w:r>
            <w:r w:rsidRPr="002A32B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LAUREATE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1598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2008.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49610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4E72EC" w:rsidRDefault="00D707D7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UU1KSD0</w:t>
            </w:r>
            <w:r w:rsidR="004059A1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F539237489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OPEL ASTRA CLASSIC  1.6 DIZEL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1686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2005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49610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4E72EC" w:rsidRDefault="004059A1" w:rsidP="004E72EC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</w:t>
            </w:r>
            <w:r w:rsidR="004E72EC"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4E72E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TGF485G112686</w:t>
            </w:r>
          </w:p>
        </w:tc>
      </w:tr>
      <w:tr w:rsidR="004059A1" w:rsidRPr="002A32B7" w:rsidTr="004E72EC">
        <w:trPr>
          <w:jc w:val="center"/>
        </w:trPr>
        <w:tc>
          <w:tcPr>
            <w:tcW w:w="567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  <w:vAlign w:val="center"/>
          </w:tcPr>
          <w:p w:rsidR="004059A1" w:rsidRPr="002A32B7" w:rsidRDefault="004059A1" w:rsidP="00243D29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/>
                <w:sz w:val="22"/>
                <w:szCs w:val="22"/>
              </w:rPr>
              <w:t>APRILIA SPORT CITY 50 ONE 2T-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1418" w:type="dxa"/>
            <w:vAlign w:val="center"/>
          </w:tcPr>
          <w:p w:rsidR="004059A1" w:rsidRPr="00C01F4C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30.08.2010.</w:t>
            </w:r>
          </w:p>
        </w:tc>
        <w:tc>
          <w:tcPr>
            <w:tcW w:w="709" w:type="dxa"/>
            <w:vAlign w:val="center"/>
          </w:tcPr>
          <w:p w:rsidR="004059A1" w:rsidRPr="00C01F4C" w:rsidRDefault="00C01F4C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01F4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059A1" w:rsidRPr="00852325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523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315" w:type="dxa"/>
            <w:vAlign w:val="center"/>
          </w:tcPr>
          <w:p w:rsidR="004059A1" w:rsidRPr="002A32B7" w:rsidRDefault="004059A1" w:rsidP="00243D2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32B7">
              <w:rPr>
                <w:rFonts w:asciiTheme="minorHAnsi" w:hAnsiTheme="minorHAnsi" w:cstheme="minorHAnsi"/>
                <w:bCs/>
                <w:sz w:val="22"/>
                <w:szCs w:val="22"/>
              </w:rPr>
              <w:t>ZD4SBA00894003943</w:t>
            </w:r>
          </w:p>
        </w:tc>
      </w:tr>
    </w:tbl>
    <w:p w:rsidR="004059A1" w:rsidRPr="002A32B7" w:rsidRDefault="004059A1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059A1" w:rsidRPr="002A32B7" w:rsidRDefault="004059A1" w:rsidP="009D5D7F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proofErr w:type="gram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Сва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возила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су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власни</w:t>
      </w:r>
      <w:r w:rsidR="00F9371A" w:rsidRPr="002A32B7">
        <w:rPr>
          <w:rFonts w:asciiTheme="minorHAnsi" w:hAnsiTheme="minorHAnsi" w:cstheme="minorHAnsi"/>
          <w:color w:val="auto"/>
          <w:sz w:val="22"/>
          <w:szCs w:val="22"/>
        </w:rPr>
        <w:t>ш</w:t>
      </w:r>
      <w:r w:rsidRPr="002A32B7">
        <w:rPr>
          <w:rFonts w:asciiTheme="minorHAnsi" w:hAnsiTheme="minorHAnsi" w:cstheme="minorHAnsi"/>
          <w:color w:val="auto"/>
          <w:sz w:val="22"/>
          <w:szCs w:val="22"/>
        </w:rPr>
        <w:t>тву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Градске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општине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Савски</w:t>
      </w:r>
      <w:proofErr w:type="spellEnd"/>
      <w:r w:rsidRPr="002A32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32B7">
        <w:rPr>
          <w:rFonts w:asciiTheme="minorHAnsi" w:hAnsiTheme="minorHAnsi" w:cstheme="minorHAnsi"/>
          <w:color w:val="auto"/>
          <w:sz w:val="22"/>
          <w:szCs w:val="22"/>
        </w:rPr>
        <w:t>венац</w:t>
      </w:r>
      <w:proofErr w:type="spellEnd"/>
      <w:r w:rsidR="00394BBA" w:rsidRPr="002A32B7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</w:p>
    <w:p w:rsidR="00F45AFD" w:rsidRPr="002A32B7" w:rsidRDefault="00F45AFD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802BE" w:rsidRPr="006C05F4" w:rsidRDefault="00F45AFD" w:rsidP="008802BE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TimesNewRomanPSMT" w:hAnsiTheme="minorHAnsi" w:cstheme="minorHAnsi"/>
          <w:sz w:val="22"/>
          <w:szCs w:val="22"/>
          <w:lang w:val="sr-Cyrl-CS"/>
        </w:rPr>
      </w:pP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Начин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спровођења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контроле</w:t>
      </w:r>
      <w:proofErr w:type="spellEnd"/>
      <w:r w:rsid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="006C05F4">
        <w:rPr>
          <w:rFonts w:asciiTheme="minorHAnsi" w:hAnsiTheme="minorHAnsi" w:cstheme="minorHAnsi"/>
          <w:b/>
          <w:color w:val="auto"/>
          <w:sz w:val="22"/>
          <w:szCs w:val="22"/>
        </w:rPr>
        <w:t>квалитета</w:t>
      </w:r>
      <w:proofErr w:type="spellEnd"/>
      <w:r w:rsidRPr="006C05F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B316C1" w:rsidRPr="006C05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C05F4" w:rsidRPr="006C05F4">
        <w:rPr>
          <w:rFonts w:asciiTheme="minorHAnsi" w:eastAsia="Calibri-Bold" w:hAnsiTheme="minorHAnsi"/>
          <w:sz w:val="22"/>
          <w:szCs w:val="22"/>
          <w:lang w:val="sr-Cyrl-CS"/>
        </w:rPr>
        <w:t>Осигуравач је обавезан да услуге осигурања врши у свему према позитивним законским прописима из области осигурања.</w:t>
      </w:r>
      <w:r w:rsidR="006C05F4">
        <w:rPr>
          <w:rFonts w:asciiTheme="minorHAnsi" w:eastAsia="Calibri-Bold" w:hAnsiTheme="minorHAnsi"/>
          <w:sz w:val="22"/>
          <w:szCs w:val="22"/>
          <w:lang w:val="sr-Cyrl-CS"/>
        </w:rPr>
        <w:t xml:space="preserve"> </w:t>
      </w:r>
      <w:r w:rsidR="008802BE" w:rsidRPr="006C05F4">
        <w:rPr>
          <w:rFonts w:asciiTheme="minorHAnsi" w:eastAsia="TimesNewRomanPSMT" w:hAnsiTheme="minorHAnsi" w:cstheme="minorHAnsi"/>
          <w:sz w:val="22"/>
          <w:szCs w:val="22"/>
          <w:lang w:val="sr-Cyrl-CS"/>
        </w:rPr>
        <w:t xml:space="preserve">Контролу квалитета пружања услуге од стране Осигуравача вршиће овлашћено лице Осигураника које се именује посебним Решењем. </w:t>
      </w:r>
    </w:p>
    <w:p w:rsidR="00B541BC" w:rsidRPr="006C05F4" w:rsidRDefault="00B541BC" w:rsidP="009D5D7F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:rsidR="00F9371A" w:rsidRPr="002A32B7" w:rsidRDefault="00F9371A" w:rsidP="00F9371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1750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Начин плаћања: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Укупан износ премије за </w:t>
      </w:r>
      <w:r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обавезно осигурања возила од аутоодговорности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, за годину дана трајања осигурања, </w:t>
      </w:r>
      <w:r w:rsidR="001C6B51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плаћа сукцесивно, </w:t>
      </w:r>
      <w:r w:rsidRPr="002A32B7">
        <w:rPr>
          <w:rFonts w:asciiTheme="minorHAnsi" w:hAnsiTheme="minorHAnsi" w:cstheme="minorHAnsi"/>
          <w:sz w:val="22"/>
          <w:szCs w:val="22"/>
          <w:lang w:val="ru-RU"/>
        </w:rPr>
        <w:t>на основу испостављене фактуре приликом доспећа регистрације сваког појединачног возила у року до 45 дана од дана пријема фактуре Осигуравача.</w:t>
      </w:r>
    </w:p>
    <w:p w:rsidR="00B541BC" w:rsidRPr="002A32B7" w:rsidRDefault="00B541BC" w:rsidP="00F9371A">
      <w:pPr>
        <w:spacing w:line="240" w:lineRule="auto"/>
        <w:jc w:val="both"/>
        <w:rPr>
          <w:rFonts w:asciiTheme="minorHAnsi" w:hAnsiTheme="minorHAnsi" w:cs="Arial"/>
          <w:b/>
          <w:bCs/>
          <w:color w:val="E36C0A" w:themeColor="accent6" w:themeShade="BF"/>
          <w:sz w:val="22"/>
          <w:szCs w:val="22"/>
          <w:lang w:val="ru-RU"/>
        </w:rPr>
      </w:pPr>
    </w:p>
    <w:p w:rsidR="008802BE" w:rsidRDefault="00F9371A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A32B7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Место </w:t>
      </w:r>
      <w:r w:rsidRPr="00FD051E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пружања услуг</w:t>
      </w:r>
      <w:r w:rsidR="00394BBA" w:rsidRPr="00FD051E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е</w:t>
      </w:r>
      <w:r w:rsidRPr="002A32B7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:</w:t>
      </w:r>
      <w:r w:rsidRPr="002A32B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FD051E">
        <w:rPr>
          <w:rFonts w:asciiTheme="minorHAnsi" w:hAnsiTheme="minorHAnsi" w:cs="Arial"/>
          <w:sz w:val="22"/>
          <w:szCs w:val="22"/>
          <w:lang w:val="sr-Cyrl-CS"/>
        </w:rPr>
        <w:t xml:space="preserve">Београд, </w:t>
      </w:r>
      <w:r w:rsidR="00417500">
        <w:rPr>
          <w:rFonts w:asciiTheme="minorHAnsi" w:hAnsiTheme="minorHAnsi" w:cs="Arial"/>
          <w:sz w:val="22"/>
          <w:szCs w:val="22"/>
          <w:lang w:val="sr-Cyrl-CS"/>
        </w:rPr>
        <w:t>возни парк Градске општине Савски венац</w:t>
      </w:r>
    </w:p>
    <w:p w:rsidR="00417500" w:rsidRPr="00C01F4C" w:rsidRDefault="00417500" w:rsidP="00F9371A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FD051E" w:rsidRPr="002A32B7" w:rsidRDefault="00394BBA" w:rsidP="00FD051E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Рок </w:t>
      </w: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пружања услуге</w:t>
      </w:r>
      <w:r w:rsidRPr="002A32B7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: </w:t>
      </w:r>
      <w:r w:rsidR="00FD051E" w:rsidRPr="002A32B7">
        <w:rPr>
          <w:rFonts w:asciiTheme="minorHAnsi" w:hAnsiTheme="minorHAnsi" w:cs="Arial"/>
          <w:sz w:val="22"/>
          <w:szCs w:val="22"/>
          <w:lang w:val="sr-Cyrl-CS"/>
        </w:rPr>
        <w:t xml:space="preserve">Услуга се пружа за период од 12 (дванаест) месеци </w:t>
      </w:r>
      <w:r w:rsidR="00FD051E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од дана закључења уговора.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Изабрани понуђач се обавезује да</w:t>
      </w:r>
      <w:r w:rsidR="00FD051E">
        <w:rPr>
          <w:rFonts w:asciiTheme="minorHAnsi" w:hAnsiTheme="minorHAnsi" w:cstheme="minorHAnsi"/>
          <w:sz w:val="22"/>
          <w:szCs w:val="22"/>
          <w:lang w:val="ru-RU"/>
        </w:rPr>
        <w:t>, у том периоду,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наручиоцу изда полисе осигурања 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моторних возила </w:t>
      </w:r>
      <w:r w:rsidR="00FD051E" w:rsidRPr="002A32B7">
        <w:rPr>
          <w:rFonts w:asciiTheme="minorHAnsi" w:hAnsiTheme="minorHAnsi" w:cs="Arial"/>
          <w:color w:val="auto"/>
          <w:sz w:val="22"/>
          <w:szCs w:val="22"/>
          <w:lang w:val="sr-Cyrl-CS"/>
        </w:rPr>
        <w:t>од аутоодговорности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 xml:space="preserve"> на период од 1 (једне) године</w:t>
      </w:r>
      <w:r w:rsidR="006C05F4">
        <w:rPr>
          <w:rFonts w:asciiTheme="minorHAnsi" w:hAnsiTheme="minorHAnsi" w:cstheme="minorHAnsi"/>
          <w:sz w:val="22"/>
          <w:szCs w:val="22"/>
          <w:lang w:val="ru-RU"/>
        </w:rPr>
        <w:t xml:space="preserve"> од дана издавања полисе</w:t>
      </w:r>
      <w:r w:rsidR="00FD051E" w:rsidRPr="00FD051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FD051E" w:rsidRPr="002A32B7">
        <w:rPr>
          <w:rFonts w:asciiTheme="minorHAnsi" w:hAnsiTheme="minorHAnsi" w:cstheme="minorHAnsi"/>
          <w:sz w:val="22"/>
          <w:szCs w:val="22"/>
          <w:u w:val="single"/>
          <w:lang w:val="ru-RU"/>
        </w:rPr>
        <w:t>за свако возило посебно</w:t>
      </w:r>
      <w:r w:rsidR="00FD051E" w:rsidRPr="00FD051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FD051E" w:rsidRPr="002A32B7">
        <w:rPr>
          <w:rFonts w:asciiTheme="minorHAnsi" w:hAnsiTheme="minorHAnsi" w:cstheme="minorHAnsi"/>
          <w:sz w:val="22"/>
          <w:szCs w:val="22"/>
          <w:lang w:val="ru-RU"/>
        </w:rPr>
        <w:t>на захтев Осигураника, а приликом доспећа регистрације сваког појединачног возила.</w:t>
      </w:r>
    </w:p>
    <w:p w:rsidR="009D5D7F" w:rsidRPr="002A32B7" w:rsidRDefault="009D5D7F" w:rsidP="009D5D7F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6C05F4" w:rsidRPr="00417500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r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Предметна услуга мора бити пружена у складу са следећим позитивним прописима:</w:t>
      </w:r>
    </w:p>
    <w:p w:rsidR="006C05F4" w:rsidRPr="00417500" w:rsidRDefault="00D3005D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hyperlink r:id="rId5" w:tgtFrame="_blank" w:history="1"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дб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утврђив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њу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ниж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сум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,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сум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к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 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ж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бити уг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б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зн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у с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бр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ћ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</w:t>
        </w:r>
      </w:hyperlink>
      <w:r w:rsidR="006C05F4" w:rsidRPr="00417500"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  <w:t xml:space="preserve"> 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("Служб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ни гл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сник РС", бр. 89/2009)</w:t>
      </w:r>
    </w:p>
    <w:p w:rsidR="006C05F4" w:rsidRPr="00417500" w:rsidRDefault="00D3005D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</w:pPr>
      <w:hyperlink r:id="rId6" w:tgtFrame="_blank" w:history="1"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дб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утврђив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њу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ниж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сум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к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 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ж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бити уг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вл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сник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рних 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зил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д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дг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сти з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шт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ту причињ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ну тр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ћим лицим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="006C05F4" w:rsidRPr="00417500"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  <w:t xml:space="preserve"> 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("Служб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ни гл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сник РС", бр. 108/2014)</w:t>
      </w:r>
    </w:p>
    <w:p w:rsidR="006C05F4" w:rsidRPr="00417500" w:rsidRDefault="00D3005D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</w:pPr>
      <w:hyperlink r:id="rId7" w:tgtFrame="_blank" w:history="1"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длук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с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држини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бр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сц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п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лис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сигур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д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дг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сти и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чину в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ђ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њ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вид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нци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пр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уз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тих п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лис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</w:hyperlink>
      <w:r w:rsidR="006C05F4" w:rsidRPr="00417500"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  <w:t xml:space="preserve"> 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(„Служб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ни гл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сник РС“, 32/2010 и 99/2010)</w:t>
      </w:r>
    </w:p>
    <w:p w:rsidR="006C05F4" w:rsidRPr="00417500" w:rsidRDefault="00D3005D" w:rsidP="006C05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hyperlink r:id="rId8" w:tgtFrame="_blank" w:history="1"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длук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сн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вним крит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ри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умим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б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нус-м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лус сист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, п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д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цим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з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прим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ну 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г сист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м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 xml:space="preserve"> и н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aj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виш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e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м б</w:t>
        </w:r>
        <w:r w:rsidR="006C05F4" w:rsidRPr="006C05F4">
          <w:rPr>
            <w:rFonts w:asciiTheme="minorHAnsi" w:eastAsia="Times New Roman" w:hAnsiTheme="minorHAnsi"/>
            <w:b/>
            <w:noProof/>
            <w:kern w:val="2"/>
            <w:sz w:val="22"/>
            <w:szCs w:val="22"/>
          </w:rPr>
          <w:t>o</w:t>
        </w:r>
        <w:r w:rsidR="006C05F4" w:rsidRPr="00417500">
          <w:rPr>
            <w:rFonts w:asciiTheme="minorHAnsi" w:eastAsia="Times New Roman" w:hAnsiTheme="minorHAnsi"/>
            <w:b/>
            <w:noProof/>
            <w:kern w:val="2"/>
            <w:sz w:val="22"/>
            <w:szCs w:val="22"/>
            <w:lang w:val="sr-Cyrl-CS"/>
          </w:rPr>
          <w:t>нусу</w:t>
        </w:r>
      </w:hyperlink>
      <w:r w:rsidR="006C05F4" w:rsidRPr="006C05F4">
        <w:rPr>
          <w:rFonts w:asciiTheme="minorHAnsi" w:eastAsia="Times New Roman" w:hAnsiTheme="minorHAnsi"/>
          <w:b/>
          <w:noProof/>
          <w:kern w:val="2"/>
          <w:sz w:val="22"/>
          <w:szCs w:val="22"/>
        </w:rPr>
        <w:t> </w:t>
      </w:r>
      <w:r w:rsidR="006C05F4" w:rsidRPr="00417500">
        <w:rPr>
          <w:rFonts w:asciiTheme="minorHAnsi" w:eastAsia="Times New Roman" w:hAnsiTheme="minorHAnsi"/>
          <w:b/>
          <w:noProof/>
          <w:kern w:val="2"/>
          <w:sz w:val="22"/>
          <w:szCs w:val="22"/>
          <w:lang w:val="sr-Cyrl-CS"/>
        </w:rPr>
        <w:t xml:space="preserve"> 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("Служб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e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ни гл</w:t>
      </w:r>
      <w:r w:rsidR="006C05F4" w:rsidRPr="006C05F4">
        <w:rPr>
          <w:rFonts w:asciiTheme="minorHAnsi" w:eastAsia="Times New Roman" w:hAnsiTheme="minorHAnsi"/>
          <w:noProof/>
          <w:kern w:val="2"/>
          <w:sz w:val="22"/>
          <w:szCs w:val="22"/>
        </w:rPr>
        <w:t>a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сник РС", бр. 24/2010 </w:t>
      </w:r>
      <w:r w:rsidR="000C38CC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,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 60/2011</w:t>
      </w:r>
      <w:r w:rsidR="000C38CC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 xml:space="preserve"> и 84/2020</w:t>
      </w:r>
      <w:r w:rsidR="006C05F4"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).</w:t>
      </w:r>
    </w:p>
    <w:p w:rsidR="006C05F4" w:rsidRPr="00417500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u w:val="single"/>
          <w:lang w:val="sr-Cyrl-CS"/>
        </w:rPr>
      </w:pPr>
    </w:p>
    <w:p w:rsidR="006C05F4" w:rsidRPr="00417500" w:rsidRDefault="006C05F4" w:rsidP="006C05F4">
      <w:pPr>
        <w:spacing w:line="240" w:lineRule="auto"/>
        <w:jc w:val="both"/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</w:pPr>
      <w:r w:rsidRPr="00417500">
        <w:rPr>
          <w:rFonts w:asciiTheme="minorHAnsi" w:eastAsia="Times New Roman" w:hAnsiTheme="minorHAnsi"/>
          <w:noProof/>
          <w:kern w:val="2"/>
          <w:sz w:val="22"/>
          <w:szCs w:val="22"/>
          <w:lang w:val="sr-Cyrl-CS"/>
        </w:rPr>
        <w:t>У Техничкој спецификацији је наведен тренутни премијски степен за свако возило.</w:t>
      </w:r>
    </w:p>
    <w:p w:rsidR="009D5D7F" w:rsidRPr="002A32B7" w:rsidRDefault="009D5D7F" w:rsidP="009D5D7F">
      <w:pPr>
        <w:suppressAutoHyphens w:val="0"/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0D7FE4" w:rsidRPr="002A32B7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2A32B7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2CAC"/>
    <w:multiLevelType w:val="hybridMultilevel"/>
    <w:tmpl w:val="A5D2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04CD"/>
    <w:multiLevelType w:val="hybridMultilevel"/>
    <w:tmpl w:val="D5CC73CE"/>
    <w:lvl w:ilvl="0" w:tplc="00000004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D5D7F"/>
    <w:rsid w:val="000C38CC"/>
    <w:rsid w:val="000D7FE4"/>
    <w:rsid w:val="000E507E"/>
    <w:rsid w:val="00167819"/>
    <w:rsid w:val="001C6B51"/>
    <w:rsid w:val="0022580A"/>
    <w:rsid w:val="0023276A"/>
    <w:rsid w:val="00243D29"/>
    <w:rsid w:val="002A32B7"/>
    <w:rsid w:val="002A4693"/>
    <w:rsid w:val="002D063D"/>
    <w:rsid w:val="00394BBA"/>
    <w:rsid w:val="003F3DAD"/>
    <w:rsid w:val="004059A1"/>
    <w:rsid w:val="00417500"/>
    <w:rsid w:val="00461C87"/>
    <w:rsid w:val="00496108"/>
    <w:rsid w:val="004B4E3A"/>
    <w:rsid w:val="004C3458"/>
    <w:rsid w:val="004D0B56"/>
    <w:rsid w:val="004E72EC"/>
    <w:rsid w:val="00504B83"/>
    <w:rsid w:val="005702EE"/>
    <w:rsid w:val="005B1FFA"/>
    <w:rsid w:val="006851A5"/>
    <w:rsid w:val="006C05F4"/>
    <w:rsid w:val="007A0ADE"/>
    <w:rsid w:val="00852325"/>
    <w:rsid w:val="008802BE"/>
    <w:rsid w:val="00882052"/>
    <w:rsid w:val="0096276B"/>
    <w:rsid w:val="009D5D7F"/>
    <w:rsid w:val="00A27A46"/>
    <w:rsid w:val="00B316C1"/>
    <w:rsid w:val="00B541BC"/>
    <w:rsid w:val="00B85B07"/>
    <w:rsid w:val="00C01F4C"/>
    <w:rsid w:val="00D3005D"/>
    <w:rsid w:val="00D707D7"/>
    <w:rsid w:val="00D974B4"/>
    <w:rsid w:val="00DA09A1"/>
    <w:rsid w:val="00DE4889"/>
    <w:rsid w:val="00EC147C"/>
    <w:rsid w:val="00ED3A6C"/>
    <w:rsid w:val="00F0287B"/>
    <w:rsid w:val="00F13544"/>
    <w:rsid w:val="00F45AFD"/>
    <w:rsid w:val="00F81F96"/>
    <w:rsid w:val="00F9371A"/>
    <w:rsid w:val="00FD051E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7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rsid w:val="009D5D7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s.rs/internet/latinica/20/osg/bonus_malus_siste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s.rs/internet/latinica/20/osg/autoodgovornost_polise_evidenci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s.rs/internet/latinica/20/osg/uredba_MTPL.pdf" TargetMode="External"/><Relationship Id="rId5" Type="http://schemas.openxmlformats.org/officeDocument/2006/relationships/hyperlink" Target="https://www.nbs.rs/internet/latinica/20/osg/uredba_najniza_osigurana_sum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dcterms:created xsi:type="dcterms:W3CDTF">2023-06-07T11:05:00Z</dcterms:created>
  <dcterms:modified xsi:type="dcterms:W3CDTF">2023-06-08T08:16:00Z</dcterms:modified>
</cp:coreProperties>
</file>