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2F3C52">
        <w:rPr>
          <w:rFonts w:asciiTheme="minorHAnsi" w:hAnsiTheme="minorHAnsi"/>
          <w:color w:val="auto"/>
          <w:sz w:val="22"/>
          <w:szCs w:val="22"/>
        </w:rPr>
        <w:t>Напомена: Mодел оквирног споразума представља садржину оквирног споразума који ће бити закључен са изабраним понуђачем. Понуђач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je дужан </w:t>
      </w:r>
      <w:r w:rsidRPr="002F3C52">
        <w:rPr>
          <w:rFonts w:asciiTheme="minorHAnsi" w:hAnsiTheme="minorHAnsi"/>
          <w:color w:val="auto"/>
          <w:sz w:val="22"/>
          <w:szCs w:val="22"/>
        </w:rPr>
        <w:t>да попун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модел оквирног споразума и достав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га у понуди, чиме потврђуј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да се слаж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</w:rPr>
        <w:t xml:space="preserve"> са садржином.</w:t>
      </w:r>
    </w:p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1620E4" w:rsidRPr="002F3C52" w:rsidRDefault="004E0261" w:rsidP="002F3C52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BB52A7">
        <w:rPr>
          <w:rFonts w:asciiTheme="minorHAnsi" w:hAnsiTheme="minorHAnsi"/>
          <w:b/>
          <w:sz w:val="22"/>
          <w:szCs w:val="22"/>
        </w:rPr>
        <w:t>Набавка новогодишњих пакетића за децу са Савског венца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 xml:space="preserve">, ЈН </w:t>
      </w:r>
      <w:r>
        <w:rPr>
          <w:rFonts w:asciiTheme="minorHAnsi" w:hAnsiTheme="minorHAnsi"/>
          <w:b/>
          <w:sz w:val="22"/>
          <w:szCs w:val="22"/>
          <w:lang w:val="ru-RU"/>
        </w:rPr>
        <w:t>2023/</w:t>
      </w:r>
      <w:r>
        <w:rPr>
          <w:rFonts w:asciiTheme="minorHAnsi" w:hAnsiTheme="minorHAnsi"/>
          <w:b/>
          <w:sz w:val="22"/>
          <w:szCs w:val="22"/>
        </w:rPr>
        <w:t>25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2F3C52"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="00BB35C2">
        <w:rPr>
          <w:rFonts w:asciiTheme="minorHAnsi" w:hAnsiTheme="minorHAnsi" w:cs="Arial"/>
          <w:b/>
          <w:iCs/>
          <w:color w:val="auto"/>
          <w:sz w:val="22"/>
          <w:szCs w:val="22"/>
          <w:lang/>
        </w:rPr>
        <w:t>Продавац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2F3C52">
        <w:rPr>
          <w:rFonts w:asciiTheme="minorHAnsi" w:hAnsiTheme="minorHAnsi" w:cs="Arial"/>
          <w:color w:val="auto"/>
          <w:sz w:val="22"/>
          <w:szCs w:val="22"/>
        </w:rPr>
        <w:t>I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BB35C2">
        <w:rPr>
          <w:rFonts w:asciiTheme="minorHAnsi" w:hAnsiTheme="minorHAnsi" w:cs="Arial"/>
          <w:color w:val="auto"/>
          <w:sz w:val="22"/>
          <w:szCs w:val="22"/>
          <w:lang/>
        </w:rPr>
        <w:t>373</w:t>
      </w:r>
      <w:r w:rsidR="00A41DA0">
        <w:rPr>
          <w:rFonts w:asciiTheme="minorHAnsi" w:hAnsiTheme="minorHAnsi" w:cs="Arial"/>
          <w:color w:val="auto"/>
          <w:sz w:val="22"/>
          <w:szCs w:val="22"/>
        </w:rPr>
        <w:t>/2023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BB35C2">
        <w:rPr>
          <w:rFonts w:asciiTheme="minorHAnsi" w:hAnsiTheme="minorHAnsi" w:cs="Arial"/>
          <w:color w:val="auto"/>
          <w:sz w:val="22"/>
          <w:szCs w:val="22"/>
          <w:lang/>
        </w:rPr>
        <w:t>27.10</w:t>
      </w:r>
      <w:r w:rsidR="00A41DA0">
        <w:rPr>
          <w:rFonts w:asciiTheme="minorHAnsi" w:hAnsiTheme="minorHAnsi" w:cs="Arial"/>
          <w:color w:val="auto"/>
          <w:sz w:val="22"/>
          <w:szCs w:val="22"/>
        </w:rPr>
        <w:t>.2023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 w:rsidRPr="002F3C52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2F3C52">
        <w:rPr>
          <w:rFonts w:asciiTheme="minorHAnsi" w:hAnsiTheme="minorHAnsi" w:cs="Arial"/>
          <w:sz w:val="22"/>
          <w:szCs w:val="22"/>
        </w:rPr>
        <w:t>I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7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/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A41DA0">
        <w:rPr>
          <w:rFonts w:asciiTheme="minorHAnsi" w:hAnsiTheme="minorHAnsi" w:cs="Arial"/>
          <w:sz w:val="22"/>
          <w:szCs w:val="22"/>
        </w:rPr>
        <w:t>3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A41DA0">
        <w:rPr>
          <w:rFonts w:asciiTheme="minorHAnsi" w:hAnsiTheme="minorHAnsi" w:cs="Arial"/>
          <w:color w:val="auto"/>
          <w:sz w:val="22"/>
          <w:szCs w:val="22"/>
        </w:rPr>
        <w:t>3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1620E4" w:rsidRPr="002F3C52" w:rsidRDefault="001620E4" w:rsidP="002F3C5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 Закона о јавним набавкама („Сл. Гласник РС“ бр. 91/2019) и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2F3C52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отворени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поступак јавне набавке </w:t>
      </w:r>
      <w:r w:rsidR="00BB35C2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 за циљем закључења оквирног споразума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="00A41DA0">
        <w:rPr>
          <w:rFonts w:asciiTheme="minorHAnsi" w:hAnsiTheme="minorHAnsi" w:cs="Arial"/>
          <w:color w:val="auto"/>
          <w:sz w:val="22"/>
          <w:szCs w:val="22"/>
          <w:lang w:val="sr-Latn-CS"/>
        </w:rPr>
        <w:t>2023/</w:t>
      </w:r>
      <w:r w:rsidR="00BB35C2">
        <w:rPr>
          <w:rFonts w:asciiTheme="minorHAnsi" w:hAnsiTheme="minorHAnsi" w:cs="Arial"/>
          <w:color w:val="auto"/>
          <w:sz w:val="22"/>
          <w:szCs w:val="22"/>
          <w:lang/>
        </w:rPr>
        <w:t>25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BB35C2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документације, која се налази у прилогу </w:t>
      </w:r>
      <w:r w:rsidR="001A3A5E">
        <w:rPr>
          <w:rFonts w:asciiTheme="minorHAnsi" w:hAnsiTheme="minorHAnsi" w:cs="Arial"/>
          <w:sz w:val="22"/>
          <w:szCs w:val="22"/>
          <w:lang w:val="ru-RU"/>
        </w:rPr>
        <w:t>оквирног споразума и саставни је део оквирног споразума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 </w:t>
      </w:r>
      <w:r w:rsidR="001A3A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став 7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A0FC3" w:rsidRPr="002F3C52" w:rsidRDefault="00AD3AD1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под којима ће се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ива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уговор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 xml:space="preserve">и о јавној набавци </w:t>
      </w:r>
      <w:r w:rsidR="00FD2A81">
        <w:rPr>
          <w:rFonts w:asciiTheme="minorHAnsi" w:hAnsiTheme="minorHAnsi"/>
          <w:color w:val="auto"/>
          <w:sz w:val="22"/>
          <w:szCs w:val="22"/>
          <w:lang w:val="ru-RU"/>
        </w:rPr>
        <w:t>добара</w:t>
      </w:r>
      <w:r w:rsidR="00A505BA">
        <w:rPr>
          <w:rFonts w:asciiTheme="minorHAnsi" w:hAnsiTheme="minorHAnsi"/>
          <w:color w:val="auto"/>
          <w:sz w:val="22"/>
          <w:szCs w:val="22"/>
          <w:lang/>
        </w:rPr>
        <w:t xml:space="preserve"> -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FD2A81" w:rsidRPr="00FD2A81">
        <w:rPr>
          <w:rFonts w:asciiTheme="minorHAnsi" w:hAnsiTheme="minorHAnsi"/>
          <w:sz w:val="22"/>
          <w:szCs w:val="22"/>
        </w:rPr>
        <w:t>новогодишњих пакетића за децу са Савског венца</w:t>
      </w:r>
      <w:r w:rsidR="00FD2A81" w:rsidRPr="00FD2A81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>
        <w:rPr>
          <w:rFonts w:asciiTheme="minorHAnsi" w:hAnsiTheme="minorHAnsi"/>
          <w:color w:val="auto"/>
          <w:sz w:val="22"/>
          <w:szCs w:val="22"/>
          <w:lang w:val="ru-RU"/>
        </w:rPr>
        <w:t>захтеву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Понуд</w:t>
      </w:r>
      <w:r w:rsidR="00857B4D">
        <w:rPr>
          <w:rFonts w:asciiTheme="minorHAnsi" w:hAnsiTheme="minorHAnsi"/>
          <w:color w:val="auto"/>
          <w:sz w:val="22"/>
          <w:szCs w:val="22"/>
        </w:rPr>
        <w:t>ом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D2A81">
        <w:rPr>
          <w:rFonts w:asciiTheme="minorHAnsi" w:hAnsiTheme="minorHAnsi"/>
          <w:color w:val="auto"/>
          <w:sz w:val="22"/>
          <w:szCs w:val="22"/>
          <w:lang w:val="ru-RU"/>
        </w:rPr>
        <w:t>Продавца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E873DC">
        <w:rPr>
          <w:rFonts w:asciiTheme="minorHAnsi" w:hAnsiTheme="minorHAnsi"/>
          <w:color w:val="auto"/>
          <w:sz w:val="22"/>
          <w:szCs w:val="22"/>
          <w:lang w:val="sr-Cyrl-CS"/>
        </w:rPr>
        <w:t>опису из Техничке специфик</w:t>
      </w:r>
      <w:r w:rsidR="000E1BA2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="00E873DC">
        <w:rPr>
          <w:rFonts w:asciiTheme="minorHAnsi" w:hAnsiTheme="minorHAnsi"/>
          <w:color w:val="auto"/>
          <w:sz w:val="22"/>
          <w:szCs w:val="22"/>
          <w:lang w:val="sr-Cyrl-CS"/>
        </w:rPr>
        <w:t xml:space="preserve">ције,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2F3C52" w:rsidRDefault="00E873DC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Техничка с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пецификација </w:t>
      </w:r>
      <w:r w:rsidR="00FD2A81">
        <w:rPr>
          <w:rFonts w:asciiTheme="minorHAnsi" w:hAnsiTheme="minorHAnsi"/>
          <w:color w:val="auto"/>
          <w:sz w:val="22"/>
          <w:szCs w:val="22"/>
          <w:lang w:val="ru-RU"/>
        </w:rPr>
        <w:t>добара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кој</w:t>
      </w:r>
      <w:r w:rsidR="00FD2A81">
        <w:rPr>
          <w:rFonts w:asciiTheme="minorHAnsi" w:hAnsiTheme="minorHAnsi"/>
          <w:color w:val="auto"/>
          <w:sz w:val="22"/>
          <w:szCs w:val="22"/>
          <w:lang w:val="ru-RU"/>
        </w:rPr>
        <w:t>а се набављају</w:t>
      </w:r>
      <w:r w:rsidR="00DA0FC3"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2F3C52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AD3AD1" w:rsidRPr="002F3C52" w:rsidRDefault="00AD3AD1" w:rsidP="002F3C52">
      <w:pPr>
        <w:pStyle w:val="BodyText"/>
        <w:spacing w:after="0" w:line="240" w:lineRule="auto"/>
        <w:ind w:left="36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="00FD2A8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добра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211E7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2F3C52">
        <w:rPr>
          <w:rFonts w:asciiTheme="minorHAnsi" w:hAnsiTheme="minorHAnsi"/>
          <w:lang w:val="ru-RU"/>
        </w:rPr>
        <w:t>Оквирни споразум</w:t>
      </w:r>
      <w:r w:rsidRPr="002F3C52">
        <w:rPr>
          <w:rFonts w:asciiTheme="minorHAnsi" w:hAnsiTheme="minorHAnsi"/>
          <w:lang w:val="sr-Cyrl-CS"/>
        </w:rPr>
        <w:t xml:space="preserve"> се примењује одмах по закључењу истог.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ење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3.</w:t>
      </w:r>
    </w:p>
    <w:p w:rsidR="00A41DA0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Овај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20636">
        <w:rPr>
          <w:rFonts w:asciiTheme="minorHAnsi" w:hAnsiTheme="minorHAnsi"/>
          <w:color w:val="FF0000"/>
          <w:sz w:val="22"/>
          <w:szCs w:val="22"/>
          <w:lang w:val="sr-Cyrl-CS"/>
        </w:rPr>
        <w:t>31.12.2023. године</w:t>
      </w:r>
      <w:r w:rsidR="00DA1E80">
        <w:rPr>
          <w:rFonts w:asciiTheme="minorHAnsi" w:hAnsiTheme="minorHAnsi"/>
          <w:color w:val="FF0000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Током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уговора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11E73">
        <w:rPr>
          <w:rFonts w:asciiTheme="minorHAnsi" w:hAnsiTheme="minorHAnsi"/>
          <w:sz w:val="22"/>
          <w:szCs w:val="22"/>
          <w:lang w:val="ru-RU"/>
        </w:rPr>
        <w:t xml:space="preserve">за </w:t>
      </w:r>
      <w:r w:rsidR="00FD2A81">
        <w:rPr>
          <w:rFonts w:asciiTheme="minorHAnsi" w:hAnsiTheme="minorHAnsi"/>
          <w:sz w:val="22"/>
          <w:szCs w:val="22"/>
          <w:lang w:val="ru-RU"/>
        </w:rPr>
        <w:t>набавку добара из чл. 1 овог оквирног споразума</w:t>
      </w:r>
      <w:r w:rsidR="00211E73">
        <w:rPr>
          <w:rFonts w:asciiTheme="minorHAnsi" w:hAnsiTheme="minorHAnsi"/>
          <w:sz w:val="22"/>
          <w:szCs w:val="22"/>
          <w:lang w:val="ru-RU"/>
        </w:rPr>
        <w:t>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стварних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потреба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илац</w:t>
      </w:r>
      <w:r w:rsidRPr="002F3C52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741802" w:rsidRDefault="00AD3AD1" w:rsidP="00857B4D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 w:rsidR="00FC0E65" w:rsidRPr="00B735FA">
        <w:rPr>
          <w:rFonts w:asciiTheme="minorHAnsi" w:hAnsiTheme="minorHAnsi" w:cs="Arial"/>
          <w:sz w:val="22"/>
          <w:szCs w:val="22"/>
          <w:lang w:val="ru-RU"/>
        </w:rPr>
        <w:t xml:space="preserve">у складу са потребама </w:t>
      </w:r>
      <w:r w:rsidR="00741802">
        <w:rPr>
          <w:rFonts w:asciiTheme="minorHAnsi" w:hAnsiTheme="minorHAnsi" w:cs="Arial"/>
          <w:sz w:val="22"/>
          <w:szCs w:val="22"/>
          <w:lang w:val="ru-RU"/>
        </w:rPr>
        <w:t xml:space="preserve">Продавцу </w:t>
      </w:r>
      <w:r w:rsidR="00391DB0">
        <w:rPr>
          <w:rFonts w:asciiTheme="minorHAnsi" w:hAnsiTheme="minorHAnsi" w:cs="Arial"/>
          <w:sz w:val="22"/>
          <w:szCs w:val="22"/>
          <w:lang w:val="ru-RU"/>
        </w:rPr>
        <w:t>доставља</w:t>
      </w:r>
      <w:r w:rsidR="00741802">
        <w:rPr>
          <w:rFonts w:asciiTheme="minorHAnsi" w:hAnsiTheme="minorHAnsi" w:cs="Arial"/>
          <w:sz w:val="22"/>
          <w:szCs w:val="22"/>
          <w:lang w:val="ru-RU"/>
        </w:rPr>
        <w:t xml:space="preserve"> писаним путем З</w:t>
      </w:r>
      <w:r w:rsidR="00391DB0">
        <w:rPr>
          <w:rFonts w:asciiTheme="minorHAnsi" w:hAnsiTheme="minorHAnsi" w:cs="Arial"/>
          <w:sz w:val="22"/>
          <w:szCs w:val="22"/>
          <w:lang w:val="ru-RU"/>
        </w:rPr>
        <w:t>ахтев за достављање понуде за закључење појединачног уговора</w:t>
      </w:r>
      <w:r w:rsidR="00741802">
        <w:rPr>
          <w:rFonts w:asciiTheme="minorHAnsi" w:hAnsiTheme="minorHAnsi" w:cs="Arial"/>
          <w:sz w:val="22"/>
          <w:szCs w:val="22"/>
          <w:lang w:val="ru-RU"/>
        </w:rPr>
        <w:t>, у којем наводи спецификацију добара која су предмет закључења појединачног уговора</w:t>
      </w:r>
      <w:r w:rsidR="0026081D">
        <w:rPr>
          <w:rFonts w:asciiTheme="minorHAnsi" w:hAnsiTheme="minorHAnsi" w:cs="Arial"/>
          <w:sz w:val="22"/>
          <w:szCs w:val="22"/>
          <w:lang w:val="ru-RU"/>
        </w:rPr>
        <w:t xml:space="preserve"> са потребним количинама</w:t>
      </w:r>
      <w:r w:rsidR="00741802">
        <w:rPr>
          <w:rFonts w:asciiTheme="minorHAnsi" w:hAnsiTheme="minorHAnsi" w:cs="Arial"/>
          <w:sz w:val="22"/>
          <w:szCs w:val="22"/>
          <w:lang w:val="ru-RU"/>
        </w:rPr>
        <w:t xml:space="preserve">, а све у складу са </w:t>
      </w:r>
      <w:r w:rsidR="00FC0E65">
        <w:rPr>
          <w:rFonts w:asciiTheme="minorHAnsi" w:hAnsiTheme="minorHAnsi"/>
          <w:color w:val="auto"/>
          <w:sz w:val="22"/>
          <w:szCs w:val="22"/>
          <w:lang w:val="ru-RU"/>
        </w:rPr>
        <w:t>Техничк</w:t>
      </w:r>
      <w:r w:rsidR="00741802">
        <w:rPr>
          <w:rFonts w:asciiTheme="minorHAnsi" w:hAnsiTheme="minorHAnsi"/>
          <w:color w:val="auto"/>
          <w:sz w:val="22"/>
          <w:szCs w:val="22"/>
          <w:lang w:val="ru-RU"/>
        </w:rPr>
        <w:t xml:space="preserve">ом </w:t>
      </w:r>
      <w:r w:rsidR="00FC0E65">
        <w:rPr>
          <w:rFonts w:asciiTheme="minorHAnsi" w:hAnsiTheme="minorHAnsi"/>
          <w:color w:val="auto"/>
          <w:sz w:val="22"/>
          <w:szCs w:val="22"/>
          <w:lang w:val="ru-RU"/>
        </w:rPr>
        <w:t>специфик</w:t>
      </w:r>
      <w:r w:rsidR="00741802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="00FC0E65">
        <w:rPr>
          <w:rFonts w:asciiTheme="minorHAnsi" w:hAnsiTheme="minorHAnsi"/>
          <w:color w:val="auto"/>
          <w:sz w:val="22"/>
          <w:szCs w:val="22"/>
          <w:lang w:val="ru-RU"/>
        </w:rPr>
        <w:t>циј</w:t>
      </w:r>
      <w:r w:rsidR="00741802">
        <w:rPr>
          <w:rFonts w:asciiTheme="minorHAnsi" w:hAnsiTheme="minorHAnsi"/>
          <w:color w:val="auto"/>
          <w:sz w:val="22"/>
          <w:szCs w:val="22"/>
          <w:lang w:val="ru-RU"/>
        </w:rPr>
        <w:t>ом.</w:t>
      </w:r>
    </w:p>
    <w:p w:rsidR="0026081D" w:rsidRDefault="0026081D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AD3AD1" w:rsidRPr="002F3C52" w:rsidRDefault="00AD3AD1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E448C8" w:rsidRDefault="0026081D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 у року од једног дана од пријема захтева за достављање понуде за закључење појединачн</w:t>
      </w:r>
      <w:r>
        <w:rPr>
          <w:rFonts w:asciiTheme="minorHAnsi" w:hAnsiTheme="minorHAnsi" w:cs="Arial"/>
          <w:sz w:val="22"/>
          <w:szCs w:val="22"/>
          <w:lang w:val="ru-RU"/>
        </w:rPr>
        <w:t>ог уговора, доставља Наручиоцу П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онуду за закључење појединачног уговора која садржи </w:t>
      </w:r>
      <w:r>
        <w:rPr>
          <w:rFonts w:asciiTheme="minorHAnsi" w:hAnsiTheme="minorHAnsi" w:cs="Arial"/>
          <w:sz w:val="22"/>
          <w:szCs w:val="22"/>
          <w:lang w:val="ru-RU"/>
        </w:rPr>
        <w:t>све ставке из Захтева наручиоца и која је дата у свему према закљученом оквирном споразуму</w:t>
      </w:r>
      <w:r w:rsidR="00E448C8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Понуда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за појединачни уговор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се доставља у писаној форми.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Понуда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2F3C52">
        <w:rPr>
          <w:rFonts w:asciiTheme="minorHAnsi" w:hAnsiTheme="minorHAnsi"/>
          <w:sz w:val="22"/>
          <w:szCs w:val="22"/>
          <w:lang w:val="sr-Cyrl-CS"/>
        </w:rPr>
        <w:t>и исте се не могу мењати док траје споразум.</w:t>
      </w:r>
    </w:p>
    <w:p w:rsidR="00103035" w:rsidRPr="00103035" w:rsidRDefault="00E448C8" w:rsidP="00103035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ојединачн</w:t>
      </w:r>
      <w:r>
        <w:rPr>
          <w:rFonts w:asciiTheme="minorHAnsi" w:hAnsiTheme="minorHAnsi" w:cs="Arial"/>
          <w:sz w:val="22"/>
          <w:szCs w:val="22"/>
          <w:lang w:val="ru-RU"/>
        </w:rPr>
        <w:t>им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уговор</w:t>
      </w:r>
      <w:r>
        <w:rPr>
          <w:rFonts w:asciiTheme="minorHAnsi" w:hAnsiTheme="minorHAnsi" w:cs="Arial"/>
          <w:sz w:val="22"/>
          <w:szCs w:val="22"/>
          <w:lang w:val="ru-RU"/>
        </w:rPr>
        <w:t>ом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биће одр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ђен </w:t>
      </w:r>
      <w:r w:rsidR="0026081D">
        <w:rPr>
          <w:rFonts w:asciiTheme="minorHAnsi" w:hAnsiTheme="minorHAnsi" w:cs="Arial"/>
          <w:sz w:val="22"/>
          <w:szCs w:val="22"/>
          <w:lang w:val="ru-RU"/>
        </w:rPr>
        <w:t>место и рок испоруке добара, као и начин и рок плаћања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израђује појединачни уговор у складу са датом понудом и доставља на потпис </w:t>
      </w:r>
      <w:r w:rsidR="00103035">
        <w:rPr>
          <w:rFonts w:asciiTheme="minorHAnsi" w:hAnsiTheme="minorHAnsi"/>
          <w:color w:val="auto"/>
          <w:sz w:val="22"/>
          <w:szCs w:val="22"/>
          <w:lang w:val="ru-RU"/>
        </w:rPr>
        <w:t>Продавцу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103035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Продавац</w:t>
      </w:r>
      <w:r w:rsidR="00E448C8">
        <w:rPr>
          <w:rFonts w:asciiTheme="minorHAnsi" w:hAnsiTheme="minorHAnsi"/>
          <w:color w:val="auto"/>
          <w:sz w:val="22"/>
          <w:szCs w:val="22"/>
          <w:lang w:val="ru-RU"/>
        </w:rPr>
        <w:t xml:space="preserve"> је обавезан да Наручиоцу достави потписан и оверен уговор у року од максимално 3 (три) дана од дана пријема појединачног уговора.</w:t>
      </w:r>
    </w:p>
    <w:p w:rsidR="00E448C8" w:rsidRPr="002F3C52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Захтев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 достављање понуде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за закључење појединачног уговора 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упућује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 е-мејл адресу </w:t>
      </w:r>
      <w:r w:rsidR="00103035">
        <w:rPr>
          <w:rFonts w:asciiTheme="minorHAnsi" w:hAnsiTheme="minorHAnsi"/>
          <w:color w:val="auto"/>
          <w:sz w:val="22"/>
          <w:szCs w:val="22"/>
          <w:lang w:val="ru-RU"/>
        </w:rPr>
        <w:t>Продавца</w:t>
      </w:r>
      <w:r w:rsidR="00F325E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_________________________ </w:t>
      </w:r>
      <w:r w:rsidRPr="00381400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(попуњава </w:t>
      </w:r>
      <w:r w:rsidR="002512E0">
        <w:rPr>
          <w:rFonts w:asciiTheme="minorHAnsi" w:hAnsiTheme="minorHAnsi"/>
          <w:b/>
          <w:color w:val="auto"/>
          <w:sz w:val="22"/>
          <w:szCs w:val="22"/>
          <w:lang w:val="ru-RU"/>
        </w:rPr>
        <w:t>Продавац</w:t>
      </w:r>
      <w:r w:rsidRPr="00381400">
        <w:rPr>
          <w:rFonts w:asciiTheme="minorHAnsi" w:hAnsiTheme="minorHAnsi"/>
          <w:b/>
          <w:color w:val="auto"/>
          <w:sz w:val="22"/>
          <w:szCs w:val="22"/>
          <w:lang w:val="ru-RU"/>
        </w:rPr>
        <w:t>)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E448C8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Члан 6.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Појединачни уговор о јавној набавци се закључује под условима када Наручилац прихвати </w:t>
      </w:r>
      <w:r>
        <w:rPr>
          <w:rFonts w:asciiTheme="minorHAnsi" w:hAnsiTheme="minorHAnsi"/>
          <w:sz w:val="22"/>
          <w:szCs w:val="22"/>
          <w:lang w:val="ru-RU"/>
        </w:rPr>
        <w:t xml:space="preserve">понуду за закључење појединалног уговора достављену од стране </w:t>
      </w:r>
      <w:r w:rsidR="00103035">
        <w:rPr>
          <w:rFonts w:asciiTheme="minorHAnsi" w:hAnsiTheme="minorHAnsi"/>
          <w:sz w:val="22"/>
          <w:szCs w:val="22"/>
          <w:lang w:val="ru-RU"/>
        </w:rPr>
        <w:t>Продавца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2E5CC8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Појединачни уговори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 о јавној набавци, не мора подударати са роком трајања на који је закључен оквирни споразум, исти по потреби могу трајати дуже или краће.</w:t>
      </w:r>
    </w:p>
    <w:p w:rsidR="00BC346E" w:rsidRPr="002F3C52" w:rsidRDefault="00BC346E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6313E2" w:rsidRDefault="006313E2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6313E2" w:rsidRDefault="006313E2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lastRenderedPageBreak/>
        <w:t>Начин и рок плаћања</w:t>
      </w:r>
    </w:p>
    <w:p w:rsidR="00AD3AD1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Члан 7</w:t>
      </w:r>
      <w:r w:rsidR="00AD3AD1"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103035" w:rsidRPr="00103035" w:rsidRDefault="005D6BB8" w:rsidP="00103035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03035"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  <w:r w:rsidR="00103035" w:rsidRPr="0010303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E448C8" w:rsidRDefault="00E448C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Плаћање се врши након </w:t>
      </w:r>
      <w:r w:rsidR="0010303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испоруке добара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испостављеног </w:t>
      </w:r>
      <w:r w:rsidR="0010303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електронског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рачуна.</w:t>
      </w:r>
    </w:p>
    <w:p w:rsidR="00B20636" w:rsidRDefault="0063355C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</w:t>
      </w:r>
      <w:r w:rsidR="00B20636">
        <w:rPr>
          <w:rFonts w:asciiTheme="minorHAnsi" w:hAnsiTheme="minorHAnsi" w:cs="Arial"/>
          <w:color w:val="auto"/>
          <w:sz w:val="22"/>
          <w:szCs w:val="22"/>
          <w:lang w:val="sr-Cyrl-CS"/>
        </w:rPr>
        <w:t>највише 7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дана од дана </w:t>
      </w:r>
      <w:r w:rsidR="00E80A62">
        <w:rPr>
          <w:rFonts w:asciiTheme="minorHAnsi" w:hAnsiTheme="minorHAnsi" w:cs="Arial"/>
          <w:color w:val="auto"/>
          <w:sz w:val="22"/>
          <w:szCs w:val="22"/>
          <w:lang w:val="sr-Cyrl-CS"/>
        </w:rPr>
        <w:t>испостављања</w:t>
      </w:r>
      <w:r w:rsidR="00B20636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B20636" w:rsidRDefault="00B20636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Исправан рачун подразумева да је издат у складу оквирним споразумом, Понудом продавца за закључење појединачног уговора и да је уз њега достављен Записник о квалитативно – квантитативном пријему добара потписан од стране </w:t>
      </w:r>
      <w:r w:rsidR="00B74DA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овлашћених лица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обе уговорне стране.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B20636">
        <w:rPr>
          <w:rFonts w:asciiTheme="minorHAnsi" w:hAnsiTheme="minorHAnsi" w:cs="Arial"/>
          <w:color w:val="auto"/>
          <w:sz w:val="22"/>
          <w:szCs w:val="22"/>
          <w:lang w:val="ru-RU"/>
        </w:rPr>
        <w:t>Продавца</w:t>
      </w:r>
      <w:r w:rsidR="00E448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број:</w:t>
      </w:r>
      <w:r w:rsidR="00B2063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___________________</w:t>
      </w:r>
      <w:r w:rsidRPr="002F3C52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попуњава </w:t>
      </w:r>
      <w:r w:rsidR="008F35C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Продавац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5D6BB8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E77943" w:rsidRPr="002F3C52" w:rsidRDefault="00E77943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B74DAD">
        <w:rPr>
          <w:rFonts w:asciiTheme="minorHAnsi" w:hAnsiTheme="minorHAnsi"/>
          <w:b/>
          <w:color w:val="auto"/>
          <w:sz w:val="22"/>
          <w:szCs w:val="22"/>
          <w:lang w:val="ru-RU"/>
        </w:rPr>
        <w:t>испоруку добара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8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B74DAD" w:rsidRDefault="00B74DAD" w:rsidP="00DE4219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Рок за испоруку ће бити дефинисан закључењем појединачних уговора.</w:t>
      </w:r>
    </w:p>
    <w:p w:rsidR="00B74DAD" w:rsidRPr="00103035" w:rsidRDefault="00B74DAD" w:rsidP="00B74DAD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103035">
        <w:rPr>
          <w:rFonts w:asciiTheme="minorHAnsi" w:hAnsiTheme="minorHAnsi"/>
          <w:sz w:val="22"/>
          <w:szCs w:val="22"/>
          <w:lang w:val="ru-RU"/>
        </w:rPr>
        <w:t>Крајњи рок испоруке је 20.12.2023.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03035">
        <w:rPr>
          <w:rFonts w:asciiTheme="minorHAnsi" w:hAnsiTheme="minorHAnsi"/>
          <w:sz w:val="22"/>
          <w:szCs w:val="22"/>
          <w:lang w:val="ru-RU"/>
        </w:rPr>
        <w:t>године.</w:t>
      </w:r>
    </w:p>
    <w:p w:rsidR="00B74DAD" w:rsidRDefault="00B74DAD" w:rsidP="00DE4219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9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У скл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ду са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уговорима ближе дефинисати начин на који се врши пријем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74DAD">
        <w:rPr>
          <w:rFonts w:asciiTheme="minorHAnsi" w:hAnsiTheme="minorHAnsi"/>
          <w:color w:val="auto"/>
          <w:sz w:val="22"/>
          <w:szCs w:val="22"/>
          <w:lang w:val="ru-RU"/>
        </w:rPr>
        <w:t>добара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74DAD">
        <w:rPr>
          <w:rFonts w:asciiTheme="minorHAnsi" w:hAnsiTheme="minorHAnsi"/>
          <w:color w:val="auto"/>
          <w:sz w:val="22"/>
          <w:szCs w:val="22"/>
          <w:lang w:val="ru-RU"/>
        </w:rPr>
        <w:t>испоручена добра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:rsidR="00AD3AD1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Праћење динамике трошења средстава по Оквирном спор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зуму је обавеза и </w:t>
      </w:r>
      <w:r w:rsidR="00B74DAD">
        <w:rPr>
          <w:rFonts w:asciiTheme="minorHAnsi" w:hAnsiTheme="minorHAnsi"/>
          <w:sz w:val="22"/>
          <w:szCs w:val="22"/>
          <w:lang w:val="sr-Cyrl-CS"/>
        </w:rPr>
        <w:t>Продавца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>
        <w:rPr>
          <w:rFonts w:asciiTheme="minorHAnsi" w:hAnsiTheme="minorHAnsi"/>
          <w:sz w:val="22"/>
          <w:szCs w:val="22"/>
          <w:lang w:val="sr-Cyrl-CS"/>
        </w:rPr>
        <w:t>задужених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лица у </w:t>
      </w:r>
      <w:r w:rsidR="00B74DAD">
        <w:rPr>
          <w:rFonts w:asciiTheme="minorHAnsi" w:hAnsiTheme="minorHAnsi"/>
          <w:sz w:val="22"/>
          <w:szCs w:val="22"/>
          <w:lang w:val="sr-Cyrl-CS"/>
        </w:rPr>
        <w:t>о</w:t>
      </w:r>
      <w:r w:rsidRPr="002F3C52">
        <w:rPr>
          <w:rFonts w:asciiTheme="minorHAnsi" w:hAnsiTheme="minorHAnsi"/>
          <w:sz w:val="22"/>
          <w:szCs w:val="22"/>
          <w:lang w:val="sr-Cyrl-CS"/>
        </w:rPr>
        <w:t>дељењима који су носиоци посла по овом Оквирном споразуму.</w:t>
      </w:r>
    </w:p>
    <w:p w:rsidR="009E3DB6" w:rsidRDefault="009E3DB6" w:rsidP="009E3DB6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2F3C52" w:rsidRDefault="00AD3AD1" w:rsidP="002F3C5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2F3C52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2F3C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3F0602">
        <w:rPr>
          <w:rFonts w:asciiTheme="minorHAnsi" w:hAnsiTheme="minorHAnsi" w:cs="Arial"/>
          <w:color w:val="auto"/>
          <w:sz w:val="22"/>
          <w:szCs w:val="22"/>
          <w:lang w:val="sr-Cyrl-CS"/>
        </w:rPr>
        <w:t>Продавац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2F3C52" w:rsidRDefault="00AD3AD1" w:rsidP="002F3C52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</w:t>
      </w:r>
      <w:r w:rsidR="00B74DA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</w:t>
      </w:r>
      <w:r w:rsidR="001F545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471B09" w:rsidRPr="002F3C52" w:rsidRDefault="00471B09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Наручилац ће уновчити дату меницу уколико </w:t>
      </w:r>
      <w:r w:rsidR="003F0602">
        <w:rPr>
          <w:rFonts w:asciiTheme="minorHAnsi" w:hAnsiTheme="minorHAnsi"/>
          <w:sz w:val="22"/>
          <w:szCs w:val="22"/>
          <w:lang w:val="ru-RU"/>
        </w:rPr>
        <w:t>Продавац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 w:rsidR="006F6053">
        <w:rPr>
          <w:rFonts w:asciiTheme="minorHAnsi" w:hAnsiTheme="minorHAnsi"/>
          <w:sz w:val="22"/>
          <w:szCs w:val="22"/>
          <w:lang w:val="ru-RU"/>
        </w:rPr>
        <w:t>Продавац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закључе по основу Оквирног споразума.</w:t>
      </w:r>
    </w:p>
    <w:p w:rsidR="001F545A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75799" w:rsidRDefault="00975799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75799" w:rsidRDefault="00975799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75799" w:rsidRDefault="00975799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lastRenderedPageBreak/>
        <w:t>Претрпљена штета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="00B74DAD"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993508" w:rsidRPr="00993508" w:rsidRDefault="00B74DAD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Продавац</w:t>
      </w:r>
      <w:r w:rsidR="00993508"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је дужан да Наручиоцу надокнади сву штету коју претрпи услед неизвршења, непотпуног извршења или неуредног и неблаговременог извршавања преузетих обавеза по овом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оквирном споразуму</w:t>
      </w:r>
      <w:r w:rsidR="00993508"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B74DAD" w:rsidRDefault="00B74DAD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</w:t>
      </w:r>
      <w:r w:rsidR="00B74DAD">
        <w:rPr>
          <w:rFonts w:asciiTheme="minorHAnsi" w:hAnsiTheme="minorHAnsi"/>
          <w:b/>
          <w:color w:val="auto"/>
          <w:sz w:val="22"/>
          <w:szCs w:val="22"/>
          <w:lang w:val="sr-Cyrl-CS"/>
        </w:rPr>
        <w:t>2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74DAD">
        <w:rPr>
          <w:rFonts w:asciiTheme="minorHAnsi" w:hAnsiTheme="minorHAnsi"/>
          <w:color w:val="auto"/>
          <w:sz w:val="22"/>
          <w:szCs w:val="22"/>
          <w:lang w:val="ru-RU"/>
        </w:rPr>
        <w:t>Продавац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буде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извр</w:t>
      </w:r>
      <w:r w:rsidRPr="00993508">
        <w:rPr>
          <w:rFonts w:asciiTheme="minorHAnsi" w:hAnsiTheme="minorHAnsi"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sz w:val="22"/>
          <w:szCs w:val="22"/>
          <w:lang w:val="ru-RU"/>
        </w:rPr>
        <w:t>авао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своје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обавезе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роковима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ин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предви</w:t>
      </w:r>
      <w:r w:rsidRPr="00993508">
        <w:rPr>
          <w:rFonts w:asciiTheme="minorHAnsi" w:hAnsiTheme="minorHAnsi"/>
          <w:sz w:val="22"/>
          <w:szCs w:val="22"/>
          <w:lang w:val="sr-Cyrl-CS"/>
        </w:rPr>
        <w:t>ђ</w:t>
      </w:r>
      <w:r w:rsidRPr="00993508">
        <w:rPr>
          <w:rFonts w:asciiTheme="minorHAnsi" w:hAnsiTheme="minorHAnsi"/>
          <w:sz w:val="22"/>
          <w:szCs w:val="22"/>
          <w:lang w:val="ru-RU"/>
        </w:rPr>
        <w:t>еним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зак</w:t>
      </w:r>
      <w:r w:rsidRPr="00993508">
        <w:rPr>
          <w:rFonts w:asciiTheme="minorHAnsi" w:hAnsiTheme="minorHAnsi"/>
          <w:sz w:val="22"/>
          <w:szCs w:val="22"/>
          <w:lang w:val="sr-Cyrl-CS"/>
        </w:rPr>
        <w:t>љ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поједина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ни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уговор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складу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овим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 w:rsidR="005C5D16">
        <w:rPr>
          <w:rFonts w:asciiTheme="minorHAnsi" w:hAnsiTheme="minorHAnsi" w:cstheme="minorHAnsi"/>
          <w:b/>
          <w:sz w:val="22"/>
          <w:szCs w:val="22"/>
          <w:lang w:val="sr-Cyrl-CS"/>
        </w:rPr>
        <w:t>3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2F3C52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91/2019), уколико се не мења природа оквирног споразума у односу на првобитно закључен оквирни споразум.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5C5D16">
        <w:rPr>
          <w:rFonts w:asciiTheme="minorHAnsi" w:hAnsiTheme="minorHAnsi"/>
          <w:b/>
          <w:sz w:val="22"/>
          <w:szCs w:val="22"/>
          <w:lang w:val="ru-RU"/>
        </w:rPr>
        <w:t>4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25F04" w:rsidRDefault="00AD3AD1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 w:cs="Arial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2F3C52" w:rsidRDefault="00AD3AD1" w:rsidP="002F3C52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измире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доспеле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неизмирена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дана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раскида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5C5D16">
        <w:rPr>
          <w:rFonts w:asciiTheme="minorHAnsi" w:hAnsiTheme="minorHAnsi"/>
          <w:b/>
          <w:sz w:val="22"/>
          <w:szCs w:val="22"/>
          <w:lang w:val="ru-RU"/>
        </w:rPr>
        <w:t>5</w:t>
      </w:r>
      <w:r w:rsidRPr="002F3C52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5C5D16">
        <w:rPr>
          <w:rFonts w:asciiTheme="minorHAnsi" w:hAnsiTheme="minorHAnsi"/>
          <w:b/>
          <w:sz w:val="22"/>
          <w:szCs w:val="22"/>
          <w:lang w:val="ru-RU"/>
        </w:rPr>
        <w:t>6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5C5D16">
        <w:rPr>
          <w:rFonts w:asciiTheme="minorHAnsi" w:hAnsiTheme="minorHAnsi"/>
          <w:b/>
          <w:sz w:val="22"/>
          <w:szCs w:val="22"/>
          <w:lang w:val="ru-RU"/>
        </w:rPr>
        <w:t>7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:rsidR="005A6FC0" w:rsidRPr="002F3C52" w:rsidRDefault="005A6FC0" w:rsidP="002F3C52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5A6FC0" w:rsidRPr="002F3C52" w:rsidSect="005A6F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75" w:rsidRDefault="00292E75" w:rsidP="005604D3">
      <w:pPr>
        <w:spacing w:line="240" w:lineRule="auto"/>
      </w:pPr>
      <w:r>
        <w:separator/>
      </w:r>
    </w:p>
  </w:endnote>
  <w:endnote w:type="continuationSeparator" w:id="0">
    <w:p w:rsidR="00292E75" w:rsidRDefault="00292E75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B20636" w:rsidRDefault="00B20636">
        <w:pPr>
          <w:pStyle w:val="Footer"/>
          <w:jc w:val="right"/>
        </w:pPr>
        <w:r w:rsidRPr="00790438">
          <w:rPr>
            <w:rFonts w:asciiTheme="minorHAnsi" w:hAnsiTheme="minorHAnsi"/>
            <w:sz w:val="22"/>
            <w:szCs w:val="22"/>
          </w:rPr>
          <w:fldChar w:fldCharType="begin"/>
        </w:r>
        <w:r w:rsidRPr="0079043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90438">
          <w:rPr>
            <w:rFonts w:asciiTheme="minorHAnsi" w:hAnsiTheme="minorHAnsi"/>
            <w:sz w:val="22"/>
            <w:szCs w:val="22"/>
          </w:rPr>
          <w:fldChar w:fldCharType="separate"/>
        </w:r>
        <w:r w:rsidR="00975799">
          <w:rPr>
            <w:rFonts w:asciiTheme="minorHAnsi" w:hAnsiTheme="minorHAnsi"/>
            <w:noProof/>
            <w:sz w:val="22"/>
            <w:szCs w:val="22"/>
          </w:rPr>
          <w:t>5</w:t>
        </w:r>
        <w:r w:rsidRPr="0079043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B20636" w:rsidRDefault="00B206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75" w:rsidRDefault="00292E75" w:rsidP="005604D3">
      <w:pPr>
        <w:spacing w:line="240" w:lineRule="auto"/>
      </w:pPr>
      <w:r>
        <w:separator/>
      </w:r>
    </w:p>
  </w:footnote>
  <w:footnote w:type="continuationSeparator" w:id="0">
    <w:p w:rsidR="00292E75" w:rsidRDefault="00292E75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6"/>
  </w:num>
  <w:num w:numId="6">
    <w:abstractNumId w:val="7"/>
  </w:num>
  <w:num w:numId="7">
    <w:abstractNumId w:val="15"/>
  </w:num>
  <w:num w:numId="8">
    <w:abstractNumId w:val="29"/>
  </w:num>
  <w:num w:numId="9">
    <w:abstractNumId w:val="31"/>
  </w:num>
  <w:num w:numId="10">
    <w:abstractNumId w:val="33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32"/>
  </w:num>
  <w:num w:numId="20">
    <w:abstractNumId w:val="18"/>
  </w:num>
  <w:num w:numId="21">
    <w:abstractNumId w:val="6"/>
  </w:num>
  <w:num w:numId="22">
    <w:abstractNumId w:val="10"/>
  </w:num>
  <w:num w:numId="23">
    <w:abstractNumId w:val="28"/>
  </w:num>
  <w:num w:numId="24">
    <w:abstractNumId w:val="13"/>
  </w:num>
  <w:num w:numId="25">
    <w:abstractNumId w:val="8"/>
  </w:num>
  <w:num w:numId="26">
    <w:abstractNumId w:val="27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2B9F"/>
    <w:rsid w:val="000640E1"/>
    <w:rsid w:val="000859CE"/>
    <w:rsid w:val="000E1BA2"/>
    <w:rsid w:val="000F00A4"/>
    <w:rsid w:val="00103035"/>
    <w:rsid w:val="00103CD5"/>
    <w:rsid w:val="001147E9"/>
    <w:rsid w:val="001302BD"/>
    <w:rsid w:val="001620E4"/>
    <w:rsid w:val="00163A0B"/>
    <w:rsid w:val="00190F1E"/>
    <w:rsid w:val="001A3A5E"/>
    <w:rsid w:val="001F545A"/>
    <w:rsid w:val="00204E3D"/>
    <w:rsid w:val="00211E73"/>
    <w:rsid w:val="00216B97"/>
    <w:rsid w:val="00216CC5"/>
    <w:rsid w:val="0021771B"/>
    <w:rsid w:val="002217C0"/>
    <w:rsid w:val="002445ED"/>
    <w:rsid w:val="002512E0"/>
    <w:rsid w:val="002579F7"/>
    <w:rsid w:val="00260520"/>
    <w:rsid w:val="0026081D"/>
    <w:rsid w:val="00292E75"/>
    <w:rsid w:val="002E5CC8"/>
    <w:rsid w:val="002F1180"/>
    <w:rsid w:val="002F3C52"/>
    <w:rsid w:val="002F4EB9"/>
    <w:rsid w:val="0032586E"/>
    <w:rsid w:val="003309FA"/>
    <w:rsid w:val="00361FD4"/>
    <w:rsid w:val="00381400"/>
    <w:rsid w:val="00391DB0"/>
    <w:rsid w:val="003A7413"/>
    <w:rsid w:val="003F0602"/>
    <w:rsid w:val="00424381"/>
    <w:rsid w:val="00450589"/>
    <w:rsid w:val="0046737C"/>
    <w:rsid w:val="00471B09"/>
    <w:rsid w:val="004E0261"/>
    <w:rsid w:val="00500D69"/>
    <w:rsid w:val="005604D3"/>
    <w:rsid w:val="005A6FC0"/>
    <w:rsid w:val="005C5D16"/>
    <w:rsid w:val="005D6BB8"/>
    <w:rsid w:val="005E4E97"/>
    <w:rsid w:val="00616A9A"/>
    <w:rsid w:val="006313E2"/>
    <w:rsid w:val="0063355C"/>
    <w:rsid w:val="0064418C"/>
    <w:rsid w:val="00692468"/>
    <w:rsid w:val="006D170C"/>
    <w:rsid w:val="006F6053"/>
    <w:rsid w:val="0073031C"/>
    <w:rsid w:val="00741802"/>
    <w:rsid w:val="00790438"/>
    <w:rsid w:val="007C2C07"/>
    <w:rsid w:val="007C7DA3"/>
    <w:rsid w:val="007F098E"/>
    <w:rsid w:val="007F4C25"/>
    <w:rsid w:val="00832C0F"/>
    <w:rsid w:val="00857B4D"/>
    <w:rsid w:val="00874439"/>
    <w:rsid w:val="00891C43"/>
    <w:rsid w:val="008F0379"/>
    <w:rsid w:val="008F06D1"/>
    <w:rsid w:val="008F35CE"/>
    <w:rsid w:val="00930707"/>
    <w:rsid w:val="00937DE3"/>
    <w:rsid w:val="00975799"/>
    <w:rsid w:val="00993508"/>
    <w:rsid w:val="009A22C5"/>
    <w:rsid w:val="009D2220"/>
    <w:rsid w:val="009E3DB6"/>
    <w:rsid w:val="009E4D79"/>
    <w:rsid w:val="00A11332"/>
    <w:rsid w:val="00A40E57"/>
    <w:rsid w:val="00A41DA0"/>
    <w:rsid w:val="00A505BA"/>
    <w:rsid w:val="00A851DF"/>
    <w:rsid w:val="00A87199"/>
    <w:rsid w:val="00AB0222"/>
    <w:rsid w:val="00AD13A9"/>
    <w:rsid w:val="00AD3AD1"/>
    <w:rsid w:val="00B20636"/>
    <w:rsid w:val="00B74DAD"/>
    <w:rsid w:val="00B75483"/>
    <w:rsid w:val="00BA56E7"/>
    <w:rsid w:val="00BB35C2"/>
    <w:rsid w:val="00BC346E"/>
    <w:rsid w:val="00C00E70"/>
    <w:rsid w:val="00C65660"/>
    <w:rsid w:val="00C80653"/>
    <w:rsid w:val="00CA21D4"/>
    <w:rsid w:val="00CF0E69"/>
    <w:rsid w:val="00D06CD1"/>
    <w:rsid w:val="00D47390"/>
    <w:rsid w:val="00D51220"/>
    <w:rsid w:val="00DA0FC3"/>
    <w:rsid w:val="00DA1E80"/>
    <w:rsid w:val="00DE3FEB"/>
    <w:rsid w:val="00DE4219"/>
    <w:rsid w:val="00E20A20"/>
    <w:rsid w:val="00E2256B"/>
    <w:rsid w:val="00E448C8"/>
    <w:rsid w:val="00E77943"/>
    <w:rsid w:val="00E80A62"/>
    <w:rsid w:val="00E873DC"/>
    <w:rsid w:val="00EA77CF"/>
    <w:rsid w:val="00F24865"/>
    <w:rsid w:val="00F25F04"/>
    <w:rsid w:val="00F325E2"/>
    <w:rsid w:val="00FC0E65"/>
    <w:rsid w:val="00FD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10</cp:revision>
  <cp:lastPrinted>2023-10-30T11:10:00Z</cp:lastPrinted>
  <dcterms:created xsi:type="dcterms:W3CDTF">2023-10-30T09:10:00Z</dcterms:created>
  <dcterms:modified xsi:type="dcterms:W3CDTF">2023-10-30T11:46:00Z</dcterms:modified>
</cp:coreProperties>
</file>