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05" w:rsidRPr="00717C48" w:rsidRDefault="00100D05" w:rsidP="00717C48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717C48">
        <w:rPr>
          <w:rFonts w:asciiTheme="minorHAnsi" w:hAnsiTheme="minorHAnsi"/>
          <w:b/>
          <w:sz w:val="22"/>
          <w:szCs w:val="22"/>
          <w:lang w:val="sr-Cyrl-CS"/>
        </w:rPr>
        <w:t xml:space="preserve">ТЕХНИЧКА СПЕЦИФИКАЦИЈА </w:t>
      </w:r>
      <w:r w:rsidR="00AB3AE4">
        <w:rPr>
          <w:rFonts w:asciiTheme="minorHAnsi" w:hAnsiTheme="minorHAnsi"/>
          <w:b/>
          <w:sz w:val="22"/>
          <w:szCs w:val="22"/>
          <w:lang w:val="sr-Cyrl-CS"/>
        </w:rPr>
        <w:t>ДОБАРА</w:t>
      </w: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:rsidR="00AB3AE4" w:rsidRPr="00AB3AE4" w:rsidRDefault="00AB3AE4" w:rsidP="00AB3AE4">
      <w:pPr>
        <w:tabs>
          <w:tab w:val="left" w:pos="709"/>
        </w:tabs>
        <w:jc w:val="center"/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  <w:r w:rsidRPr="00AB3AE4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 xml:space="preserve">Набавка хране за наугроженије породице избеглица и интерно расељених лица која живе на </w:t>
      </w:r>
      <w:r w:rsidR="00EC00F9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 xml:space="preserve">територији </w:t>
      </w:r>
      <w:r w:rsidRPr="00AB3AE4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општин</w:t>
      </w:r>
      <w:r w:rsidR="00EC00F9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е</w:t>
      </w:r>
      <w:r w:rsidRPr="00AB3AE4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 xml:space="preserve"> Савски венац</w:t>
      </w:r>
      <w:r w:rsidR="0009251D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 xml:space="preserve">, </w:t>
      </w:r>
      <w:r w:rsidR="0009251D">
        <w:rPr>
          <w:rFonts w:asciiTheme="minorHAnsi" w:hAnsiTheme="minorHAnsi"/>
          <w:b/>
          <w:bCs/>
          <w:i/>
          <w:color w:val="000000"/>
          <w:sz w:val="22"/>
          <w:szCs w:val="22"/>
        </w:rPr>
        <w:t xml:space="preserve">ЈН </w:t>
      </w:r>
      <w:r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бр.20</w:t>
      </w:r>
      <w:r w:rsidR="00C7011A"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  <w:t>24/10</w:t>
      </w:r>
    </w:p>
    <w:p w:rsidR="00AB3AE4" w:rsidRPr="00AB3AE4" w:rsidRDefault="00AB3AE4" w:rsidP="00AB3AE4">
      <w:pPr>
        <w:tabs>
          <w:tab w:val="left" w:pos="709"/>
        </w:tabs>
        <w:jc w:val="center"/>
        <w:rPr>
          <w:rFonts w:asciiTheme="minorHAnsi" w:hAnsiTheme="minorHAnsi"/>
          <w:b/>
          <w:bCs/>
          <w:i/>
          <w:color w:val="000000"/>
          <w:sz w:val="22"/>
          <w:szCs w:val="22"/>
          <w:lang w:val="sr-Cyrl-CS"/>
        </w:rPr>
      </w:pPr>
    </w:p>
    <w:p w:rsidR="005B2A35" w:rsidRPr="00982C9B" w:rsidRDefault="00AB3AE4" w:rsidP="00AB3AE4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AB3AE4">
        <w:rPr>
          <w:rFonts w:asciiTheme="minorHAnsi" w:hAnsiTheme="minorHAnsi" w:cs="Calibri"/>
          <w:sz w:val="22"/>
          <w:szCs w:val="22"/>
          <w:lang w:val="sr-Cyrl-CS"/>
        </w:rPr>
        <w:t>Предметна набавка  подразумева организацију помоћи   за на</w:t>
      </w:r>
      <w:r w:rsidR="00803C91">
        <w:rPr>
          <w:rFonts w:asciiTheme="minorHAnsi" w:hAnsiTheme="minorHAnsi" w:cs="Calibri"/>
          <w:sz w:val="22"/>
          <w:szCs w:val="22"/>
          <w:lang w:val="sr-Cyrl-CS"/>
        </w:rPr>
        <w:t>ј</w:t>
      </w:r>
      <w:r w:rsidRPr="00AB3AE4">
        <w:rPr>
          <w:rFonts w:asciiTheme="minorHAnsi" w:hAnsiTheme="minorHAnsi" w:cs="Calibri"/>
          <w:sz w:val="22"/>
          <w:szCs w:val="22"/>
          <w:lang w:val="sr-Cyrl-CS"/>
        </w:rPr>
        <w:t>угроженије породице избеглица и расељеним лицима која живе на  општини Савски венац  у виду организације испоруке пакета основних животних намирница,</w:t>
      </w:r>
      <w:r w:rsidRPr="00803C91">
        <w:rPr>
          <w:rFonts w:asciiTheme="minorHAnsi" w:hAnsiTheme="minorHAnsi" w:cs="Calibri"/>
          <w:b/>
          <w:sz w:val="22"/>
          <w:szCs w:val="22"/>
          <w:lang w:val="sr-Cyrl-CS"/>
        </w:rPr>
        <w:t>који морају бити упаковани у картонске кутије одговарајуће величине</w:t>
      </w:r>
      <w:r w:rsidRPr="00AB3AE4">
        <w:rPr>
          <w:rFonts w:asciiTheme="minorHAnsi" w:hAnsiTheme="minorHAnsi" w:cs="Calibri"/>
          <w:sz w:val="22"/>
          <w:szCs w:val="22"/>
          <w:lang w:val="sr-Cyrl-CS"/>
        </w:rPr>
        <w:t xml:space="preserve"> , погодне за транспорт на начин да у</w:t>
      </w:r>
      <w:r w:rsidR="000B388B">
        <w:rPr>
          <w:rFonts w:asciiTheme="minorHAnsi" w:hAnsiTheme="minorHAnsi" w:cs="Calibri"/>
          <w:sz w:val="22"/>
          <w:szCs w:val="22"/>
          <w:lang w:val="sr-Cyrl-CS"/>
        </w:rPr>
        <w:t xml:space="preserve"> </w:t>
      </w:r>
      <w:r w:rsidRPr="00AB3AE4">
        <w:rPr>
          <w:rFonts w:asciiTheme="minorHAnsi" w:hAnsiTheme="minorHAnsi" w:cs="Calibri"/>
          <w:sz w:val="22"/>
          <w:szCs w:val="22"/>
          <w:lang w:val="sr-Cyrl-CS"/>
        </w:rPr>
        <w:t>кутији буд</w:t>
      </w:r>
      <w:r w:rsidR="00DC57A6">
        <w:rPr>
          <w:rFonts w:asciiTheme="minorHAnsi" w:hAnsiTheme="minorHAnsi" w:cs="Calibri"/>
          <w:sz w:val="22"/>
          <w:szCs w:val="22"/>
          <w:lang w:val="sr-Cyrl-CS"/>
        </w:rPr>
        <w:t>у</w:t>
      </w:r>
      <w:r w:rsidRPr="00AB3AE4">
        <w:rPr>
          <w:rFonts w:asciiTheme="minorHAnsi" w:hAnsiTheme="minorHAnsi" w:cs="Calibri"/>
          <w:sz w:val="22"/>
          <w:szCs w:val="22"/>
          <w:lang w:val="sr-Cyrl-CS"/>
        </w:rPr>
        <w:t xml:space="preserve"> упакован</w:t>
      </w:r>
      <w:r w:rsidR="000B388B" w:rsidRPr="00982C9B">
        <w:rPr>
          <w:rFonts w:asciiTheme="minorHAnsi" w:hAnsiTheme="minorHAnsi" w:cs="Calibri"/>
          <w:sz w:val="22"/>
          <w:szCs w:val="22"/>
          <w:lang w:val="sr-Cyrl-CS"/>
        </w:rPr>
        <w:t xml:space="preserve">и </w:t>
      </w:r>
      <w:r w:rsidRPr="00AB3AE4">
        <w:rPr>
          <w:rFonts w:asciiTheme="minorHAnsi" w:hAnsiTheme="minorHAnsi" w:cs="Calibri"/>
          <w:sz w:val="22"/>
          <w:szCs w:val="22"/>
          <w:lang w:val="sr-Cyrl-CS"/>
        </w:rPr>
        <w:t xml:space="preserve"> </w:t>
      </w:r>
      <w:r w:rsidR="000B388B">
        <w:rPr>
          <w:rFonts w:asciiTheme="minorHAnsi" w:hAnsiTheme="minorHAnsi" w:cs="Calibri"/>
          <w:sz w:val="22"/>
          <w:szCs w:val="22"/>
          <w:lang w:val="sr-Cyrl-CS"/>
        </w:rPr>
        <w:t>сви артикли из Техничке спецификације</w:t>
      </w:r>
      <w:r w:rsidRPr="00AB3AE4">
        <w:rPr>
          <w:rFonts w:asciiTheme="minorHAnsi" w:hAnsiTheme="minorHAnsi" w:cs="Calibri"/>
          <w:sz w:val="22"/>
          <w:szCs w:val="22"/>
          <w:lang w:val="sr-Cyrl-CS"/>
        </w:rPr>
        <w:t xml:space="preserve">. Пакети треба да буду обезбеђени, како не би дошло до оштећења приликом превоза. </w:t>
      </w:r>
    </w:p>
    <w:tbl>
      <w:tblPr>
        <w:tblpPr w:leftFromText="180" w:rightFromText="180" w:vertAnchor="text" w:tblpY="53"/>
        <w:tblW w:w="5000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228"/>
        <w:gridCol w:w="3232"/>
        <w:gridCol w:w="2409"/>
        <w:gridCol w:w="1276"/>
        <w:gridCol w:w="1677"/>
      </w:tblGrid>
      <w:tr w:rsidR="00AB3AE4" w:rsidRPr="00AB3AE4" w:rsidTr="005B2A35">
        <w:trPr>
          <w:trHeight w:val="784"/>
          <w:tblCellSpacing w:w="20" w:type="dxa"/>
        </w:trPr>
        <w:tc>
          <w:tcPr>
            <w:tcW w:w="595" w:type="pct"/>
            <w:shd w:val="clear" w:color="auto" w:fill="auto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Р.бр.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Садржај пакета</w:t>
            </w:r>
          </w:p>
        </w:tc>
        <w:tc>
          <w:tcPr>
            <w:tcW w:w="1206" w:type="pct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Понуђен производ (навести произвођача)</w:t>
            </w:r>
          </w:p>
        </w:tc>
        <w:tc>
          <w:tcPr>
            <w:tcW w:w="629" w:type="pct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Јединица мере</w:t>
            </w:r>
          </w:p>
        </w:tc>
        <w:tc>
          <w:tcPr>
            <w:tcW w:w="823" w:type="pct"/>
            <w:vAlign w:val="center"/>
          </w:tcPr>
          <w:p w:rsidR="00AB3AE4" w:rsidRPr="00AB3AE4" w:rsidRDefault="00AB3AE4" w:rsidP="005B2A35">
            <w:pPr>
              <w:jc w:val="center"/>
              <w:rPr>
                <w:rFonts w:asciiTheme="minorHAnsi" w:hAnsiTheme="minorHAnsi"/>
                <w:b/>
              </w:rPr>
            </w:pPr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Оквирна количина пакета</w:t>
            </w: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 w:val="restart"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  <w:r w:rsidRPr="00AB3AE4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</w:tc>
        <w:tc>
          <w:tcPr>
            <w:tcW w:w="1625" w:type="pct"/>
            <w:shd w:val="clear" w:color="auto" w:fill="auto"/>
            <w:vAlign w:val="bottom"/>
          </w:tcPr>
          <w:p w:rsidR="005B2A35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Пшенично брашно, </w:t>
            </w:r>
          </w:p>
          <w:p w:rsidR="005B2A35" w:rsidRPr="00AB3AE4" w:rsidRDefault="005B2A35" w:rsidP="00023C08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паковање 1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</w:t>
            </w:r>
            <w:r w:rsidR="00023C08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 w:val="restart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5B2A35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  <w:r w:rsidRPr="00AB3AE4">
              <w:rPr>
                <w:rFonts w:asciiTheme="minorHAnsi" w:hAnsiTheme="minorHAnsi"/>
                <w:sz w:val="22"/>
                <w:szCs w:val="22"/>
              </w:rPr>
              <w:t>Пакет</w:t>
            </w: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 w:val="restart"/>
            <w:vAlign w:val="center"/>
          </w:tcPr>
          <w:p w:rsidR="005B2A35" w:rsidRPr="00AB3AE4" w:rsidRDefault="00ED5DB7" w:rsidP="005B2A35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5B2A35" w:rsidRPr="00AB3AE4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5B2A35" w:rsidRPr="00AB3AE4" w:rsidTr="005B2A35">
        <w:trPr>
          <w:trHeight w:val="343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bottom w:val="outset" w:sz="6" w:space="0" w:color="auto"/>
            </w:tcBorders>
            <w:shd w:val="clear" w:color="auto" w:fill="auto"/>
            <w:vAlign w:val="bottom"/>
          </w:tcPr>
          <w:p w:rsidR="005B2A35" w:rsidRPr="000B388B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Суви квасац -6 кесица</w:t>
            </w:r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325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bottom"/>
          </w:tcPr>
          <w:p w:rsidR="005B2A35" w:rsidRPr="000B388B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Уље 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1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литар</w:t>
            </w:r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244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bottom"/>
          </w:tcPr>
          <w:p w:rsidR="005B2A35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Палента, 500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100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bottom"/>
          </w:tcPr>
          <w:p w:rsidR="005B2A35" w:rsidRPr="008F31FB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Пасуљ 500  гр</w:t>
            </w:r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330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bottom"/>
          </w:tcPr>
          <w:p w:rsidR="005B2A35" w:rsidRPr="008F31FB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Тестенина 400  гр</w:t>
            </w:r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330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top w:val="outset" w:sz="6" w:space="0" w:color="auto"/>
            </w:tcBorders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П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иринач-500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</w:tc>
        <w:tc>
          <w:tcPr>
            <w:tcW w:w="1206" w:type="pct"/>
            <w:tcBorders>
              <w:top w:val="outset" w:sz="6" w:space="0" w:color="auto"/>
            </w:tcBorders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Дуготрајно млеко 2,8% млечне</w:t>
            </w:r>
          </w:p>
          <w:p w:rsidR="005B2A35" w:rsidRPr="008F31FB" w:rsidRDefault="0009251D" w:rsidP="005B2A35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м</w:t>
            </w:r>
            <w:r w:rsidR="005B2A35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асти -7 литара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Чоколадно млеко 1% млечне масти-1 литар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Гриз-200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Кувани парадајз-1 литар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Пастеризовано поврће 700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Џ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ем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/м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армелада -700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7D3288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 w:rsidRPr="007D3288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Туњевина</w:t>
            </w:r>
            <w:r w:rsidR="00ED5DB7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- 2 кон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зерве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Живинска 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паштета -300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Месни нарезак-300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С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ардине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онзерва -375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Кухињска со јодирана-1 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5B2A35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Ш</w:t>
            </w: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ећер-1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кг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shd w:val="clear" w:color="auto" w:fill="auto"/>
            <w:vAlign w:val="bottom"/>
          </w:tcPr>
          <w:p w:rsidR="005B2A35" w:rsidRPr="00AB3AE4" w:rsidRDefault="005B2A35" w:rsidP="005B2A35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Пудинг у праху-160 </w:t>
            </w:r>
            <w:r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 гр</w:t>
            </w:r>
          </w:p>
        </w:tc>
        <w:tc>
          <w:tcPr>
            <w:tcW w:w="1206" w:type="pct"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  <w:tr w:rsidR="005B2A35" w:rsidRPr="00AB3AE4" w:rsidTr="005B2A35">
        <w:trPr>
          <w:trHeight w:val="413"/>
          <w:tblCellSpacing w:w="20" w:type="dxa"/>
        </w:trPr>
        <w:tc>
          <w:tcPr>
            <w:tcW w:w="595" w:type="pct"/>
            <w:vMerge/>
            <w:shd w:val="clear" w:color="auto" w:fill="auto"/>
            <w:vAlign w:val="center"/>
          </w:tcPr>
          <w:p w:rsidR="005B2A35" w:rsidRPr="00AB3AE4" w:rsidRDefault="005B2A35" w:rsidP="005B2A35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625" w:type="pct"/>
            <w:tcBorders>
              <w:bottom w:val="outset" w:sz="6" w:space="0" w:color="auto"/>
            </w:tcBorders>
            <w:shd w:val="clear" w:color="auto" w:fill="auto"/>
            <w:vAlign w:val="bottom"/>
          </w:tcPr>
          <w:p w:rsidR="005B2A35" w:rsidRPr="00023C08" w:rsidRDefault="005B2A35" w:rsidP="00023C08">
            <w:pPr>
              <w:rPr>
                <w:rFonts w:asciiTheme="minorHAnsi" w:hAnsiTheme="minorHAnsi"/>
                <w:bCs/>
                <w:color w:val="080000"/>
              </w:rPr>
            </w:pPr>
            <w:r w:rsidRPr="00AB3AE4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 xml:space="preserve">Суви кекс-300  </w:t>
            </w:r>
            <w:r w:rsidR="00023C08">
              <w:rPr>
                <w:rFonts w:asciiTheme="minorHAnsi" w:hAnsiTheme="minorHAnsi"/>
                <w:bCs/>
                <w:color w:val="080000"/>
                <w:sz w:val="22"/>
                <w:szCs w:val="22"/>
              </w:rPr>
              <w:t>гр</w:t>
            </w:r>
          </w:p>
        </w:tc>
        <w:tc>
          <w:tcPr>
            <w:tcW w:w="1206" w:type="pct"/>
            <w:tcBorders>
              <w:top w:val="outset" w:sz="6" w:space="0" w:color="auto"/>
              <w:bottom w:val="outset" w:sz="6" w:space="0" w:color="auto"/>
            </w:tcBorders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629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  <w:tc>
          <w:tcPr>
            <w:tcW w:w="823" w:type="pct"/>
            <w:vMerge/>
          </w:tcPr>
          <w:p w:rsidR="005B2A35" w:rsidRPr="00AB3AE4" w:rsidRDefault="005B2A35" w:rsidP="005B2A35">
            <w:pPr>
              <w:rPr>
                <w:rFonts w:asciiTheme="minorHAnsi" w:hAnsiTheme="minorHAnsi"/>
              </w:rPr>
            </w:pPr>
          </w:p>
        </w:tc>
      </w:tr>
    </w:tbl>
    <w:p w:rsidR="00AB3AE4" w:rsidRPr="005B2A35" w:rsidRDefault="00803C91" w:rsidP="00AB3AE4">
      <w:pPr>
        <w:jc w:val="both"/>
        <w:rPr>
          <w:rFonts w:asciiTheme="minorHAnsi" w:hAnsiTheme="minorHAnsi" w:cs="Calibri"/>
          <w:color w:val="FF0000"/>
          <w:sz w:val="22"/>
          <w:szCs w:val="22"/>
        </w:rPr>
      </w:pPr>
      <w:r w:rsidRPr="00803C91">
        <w:rPr>
          <w:rFonts w:asciiTheme="minorHAnsi" w:hAnsiTheme="minorHAnsi" w:cs="Calibri"/>
          <w:color w:val="FF0000"/>
          <w:sz w:val="22"/>
          <w:szCs w:val="22"/>
        </w:rPr>
        <w:lastRenderedPageBreak/>
        <w:t>Напомене:</w:t>
      </w:r>
      <w:r w:rsidR="005B2A35">
        <w:rPr>
          <w:rFonts w:asciiTheme="minorHAnsi" w:hAnsiTheme="minorHAnsi" w:cs="Calibri"/>
          <w:color w:val="FF0000"/>
          <w:sz w:val="22"/>
          <w:szCs w:val="22"/>
        </w:rPr>
        <w:t>Могуће је одступање од наведених количина у зависности од паковања до 100 грама.</w:t>
      </w:r>
    </w:p>
    <w:p w:rsidR="00DC57A6" w:rsidRDefault="00DC57A6" w:rsidP="00AB3AE4">
      <w:pPr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:rsidR="005B2A35" w:rsidRDefault="005B2A35" w:rsidP="00AB3AE4">
      <w:pPr>
        <w:jc w:val="both"/>
        <w:rPr>
          <w:rFonts w:asciiTheme="minorHAnsi" w:hAnsiTheme="minorHAnsi" w:cs="Calibri"/>
          <w:color w:val="FF0000"/>
          <w:sz w:val="22"/>
          <w:szCs w:val="22"/>
        </w:rPr>
      </w:pPr>
      <w:r>
        <w:rPr>
          <w:rFonts w:asciiTheme="minorHAnsi" w:hAnsiTheme="minorHAnsi" w:cs="Calibri"/>
          <w:color w:val="FF0000"/>
          <w:sz w:val="22"/>
          <w:szCs w:val="22"/>
        </w:rPr>
        <w:t>Вредност једног пакета несме прећи износ од 6 000 динара бруто.</w:t>
      </w:r>
    </w:p>
    <w:p w:rsidR="005B2A35" w:rsidRPr="005B2A35" w:rsidRDefault="005B2A35" w:rsidP="00AB3AE4">
      <w:pPr>
        <w:jc w:val="both"/>
        <w:rPr>
          <w:rFonts w:asciiTheme="minorHAnsi" w:hAnsiTheme="minorHAnsi" w:cs="Calibri"/>
          <w:color w:val="FF0000"/>
          <w:sz w:val="22"/>
          <w:szCs w:val="22"/>
        </w:rPr>
      </w:pPr>
    </w:p>
    <w:p w:rsidR="00AB3AE4" w:rsidRPr="00AB3AE4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  <w:r w:rsidRPr="00AB3AE4">
        <w:rPr>
          <w:rFonts w:asciiTheme="minorHAnsi" w:hAnsiTheme="minorHAnsi" w:cs="Calibri"/>
          <w:sz w:val="22"/>
          <w:szCs w:val="22"/>
        </w:rPr>
        <w:t>*У јединичну цену урачунати све зависне трошкове (набавке,</w:t>
      </w:r>
      <w:r w:rsidR="00ED5DB7">
        <w:rPr>
          <w:rFonts w:asciiTheme="minorHAnsi" w:hAnsiTheme="minorHAnsi" w:cs="Calibri"/>
          <w:sz w:val="22"/>
          <w:szCs w:val="22"/>
        </w:rPr>
        <w:t xml:space="preserve"> </w:t>
      </w:r>
      <w:r w:rsidRPr="00AB3AE4">
        <w:rPr>
          <w:rFonts w:asciiTheme="minorHAnsi" w:hAnsiTheme="minorHAnsi" w:cs="Calibri"/>
          <w:sz w:val="22"/>
          <w:szCs w:val="22"/>
        </w:rPr>
        <w:t>паковање,</w:t>
      </w:r>
      <w:r w:rsidR="00ED5DB7">
        <w:rPr>
          <w:rFonts w:asciiTheme="minorHAnsi" w:hAnsiTheme="minorHAnsi" w:cs="Calibri"/>
          <w:sz w:val="22"/>
          <w:szCs w:val="22"/>
        </w:rPr>
        <w:t xml:space="preserve"> </w:t>
      </w:r>
      <w:r w:rsidRPr="00AB3AE4">
        <w:rPr>
          <w:rFonts w:asciiTheme="minorHAnsi" w:hAnsiTheme="minorHAnsi" w:cs="Calibri"/>
          <w:sz w:val="22"/>
          <w:szCs w:val="22"/>
        </w:rPr>
        <w:t>транспорт и испорука на локације које одреди Наручилац).</w:t>
      </w:r>
    </w:p>
    <w:p w:rsidR="00AB3AE4" w:rsidRPr="00AB3AE4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</w:p>
    <w:p w:rsidR="00AB3AE4" w:rsidRDefault="00AB3AE4" w:rsidP="00AB3AE4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AB3AE4">
        <w:rPr>
          <w:rFonts w:asciiTheme="minorHAnsi" w:hAnsiTheme="minorHAnsi" w:cs="Calibri"/>
          <w:b/>
          <w:sz w:val="22"/>
          <w:szCs w:val="22"/>
        </w:rPr>
        <w:t>ЗАХТЕВИ У ПОГЛЕДУ КВАЛИТЕТА ПРОИЗВОДА</w:t>
      </w:r>
    </w:p>
    <w:p w:rsidR="005B2A35" w:rsidRPr="005B2A35" w:rsidRDefault="005B2A35" w:rsidP="00AB3AE4">
      <w:pPr>
        <w:jc w:val="center"/>
        <w:rPr>
          <w:rFonts w:asciiTheme="minorHAnsi" w:hAnsiTheme="minorHAnsi" w:cs="Calibri"/>
          <w:b/>
          <w:sz w:val="22"/>
          <w:szCs w:val="22"/>
        </w:rPr>
      </w:pPr>
    </w:p>
    <w:p w:rsidR="00AB3AE4" w:rsidRPr="005B2A35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  <w:r w:rsidRPr="005B2A35">
        <w:rPr>
          <w:rFonts w:asciiTheme="minorHAnsi" w:hAnsiTheme="minorHAnsi" w:cs="Calibri"/>
          <w:sz w:val="22"/>
          <w:szCs w:val="22"/>
        </w:rPr>
        <w:t xml:space="preserve">Производи који су саставни део пакета морају бити одговарајућег рока употребе, оригинално упаковани, декларисани и означени у складу са прописима који регулишу квалитет. Квалитет производа мора да одговара важећим стандардима за територију Републике Србије и да испуњава све услове предвиђене прописима којима се регулишу здравствена, хемијска, биолошка, органолептичка и друга својства, односно исправност производа. </w:t>
      </w:r>
      <w:r w:rsidR="005B2A35">
        <w:rPr>
          <w:rFonts w:asciiTheme="minorHAnsi" w:hAnsiTheme="minorHAnsi" w:cs="Calibri"/>
          <w:sz w:val="22"/>
          <w:szCs w:val="22"/>
        </w:rPr>
        <w:t xml:space="preserve"> </w:t>
      </w:r>
      <w:r w:rsidRPr="005B2A35">
        <w:rPr>
          <w:rFonts w:asciiTheme="minorHAnsi" w:hAnsiTheme="minorHAnsi" w:cs="Calibri"/>
          <w:sz w:val="22"/>
          <w:szCs w:val="22"/>
        </w:rPr>
        <w:t xml:space="preserve">Датум производње односно рок употребе мора бити јасно и видно истакнут на сваком појединачном паковању. </w:t>
      </w:r>
    </w:p>
    <w:p w:rsidR="00AB3AE4" w:rsidRPr="005B2A35" w:rsidRDefault="00AB3AE4" w:rsidP="00AB3AE4">
      <w:pPr>
        <w:jc w:val="both"/>
        <w:rPr>
          <w:rFonts w:asciiTheme="minorHAnsi" w:hAnsiTheme="minorHAnsi" w:cs="Calibri"/>
          <w:sz w:val="22"/>
          <w:szCs w:val="22"/>
        </w:rPr>
      </w:pPr>
    </w:p>
    <w:p w:rsidR="00AB3AE4" w:rsidRPr="00AB3AE4" w:rsidRDefault="00AB3AE4" w:rsidP="00AB3AE4">
      <w:pPr>
        <w:tabs>
          <w:tab w:val="left" w:pos="709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Начин спровођења контроле:  </w:t>
      </w:r>
      <w:r w:rsidRPr="00AB3AE4">
        <w:rPr>
          <w:rFonts w:asciiTheme="minorHAnsi" w:hAnsiTheme="minorHAnsi" w:cs="Calibri"/>
          <w:sz w:val="22"/>
          <w:szCs w:val="22"/>
          <w:lang w:val="ru-RU"/>
        </w:rPr>
        <w:t>Контролу испоруке  врши лице задужено решењем Председника Општине.</w:t>
      </w:r>
    </w:p>
    <w:p w:rsidR="00AB3AE4" w:rsidRPr="00AB3AE4" w:rsidRDefault="00AB3AE4" w:rsidP="00AB3AE4">
      <w:pPr>
        <w:tabs>
          <w:tab w:val="left" w:pos="709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sz w:val="22"/>
          <w:szCs w:val="22"/>
          <w:lang w:val="ru-RU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Начин плаћања:  </w:t>
      </w:r>
      <w:r w:rsidR="00226DC6">
        <w:rPr>
          <w:rFonts w:asciiTheme="minorHAnsi" w:hAnsiTheme="minorHAnsi" w:cs="Arial"/>
          <w:sz w:val="22"/>
          <w:szCs w:val="22"/>
          <w:lang w:val="ru-RU"/>
        </w:rPr>
        <w:t>након испоруке</w:t>
      </w:r>
      <w:r w:rsidR="00226DC6" w:rsidRPr="00590895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="00226DC6">
        <w:rPr>
          <w:rFonts w:asciiTheme="minorHAnsi" w:hAnsiTheme="minorHAnsi" w:cs="Arial"/>
          <w:sz w:val="22"/>
          <w:szCs w:val="22"/>
          <w:lang w:val="ru-RU"/>
        </w:rPr>
        <w:t>на основу регистроване исправне фактуре</w:t>
      </w:r>
    </w:p>
    <w:p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sz w:val="22"/>
          <w:szCs w:val="22"/>
          <w:lang w:val="ru-RU"/>
        </w:rPr>
      </w:pPr>
    </w:p>
    <w:p w:rsidR="00AB3AE4" w:rsidRPr="00982C9B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>Гарантни рок:</w:t>
      </w:r>
      <w:r w:rsidR="00982C9B">
        <w:rPr>
          <w:rFonts w:asciiTheme="minorHAnsi" w:hAnsiTheme="minorHAnsi" w:cs="Calibri"/>
          <w:b/>
          <w:sz w:val="22"/>
          <w:szCs w:val="22"/>
          <w:lang w:val="ru-RU"/>
        </w:rPr>
        <w:t xml:space="preserve"> </w:t>
      </w:r>
      <w:r w:rsidR="00982C9B" w:rsidRPr="00F71161">
        <w:rPr>
          <w:rFonts w:asciiTheme="minorHAnsi" w:hAnsiTheme="minorHAnsi" w:cs="Calibri"/>
          <w:sz w:val="22"/>
          <w:szCs w:val="22"/>
          <w:lang w:val="ru-RU"/>
        </w:rPr>
        <w:t>Сви артикли из садржаја па</w:t>
      </w:r>
      <w:r w:rsidR="00226DC6">
        <w:rPr>
          <w:rFonts w:asciiTheme="minorHAnsi" w:hAnsiTheme="minorHAnsi" w:cs="Calibri"/>
          <w:sz w:val="22"/>
          <w:szCs w:val="22"/>
          <w:lang w:val="ru-RU"/>
        </w:rPr>
        <w:t>кета треба да имају  рок траја</w:t>
      </w:r>
      <w:r w:rsidR="00226DC6">
        <w:rPr>
          <w:rFonts w:asciiTheme="minorHAnsi" w:hAnsiTheme="minorHAnsi" w:cs="Calibri"/>
          <w:sz w:val="22"/>
          <w:szCs w:val="22"/>
          <w:lang/>
        </w:rPr>
        <w:t>њ</w:t>
      </w:r>
      <w:r w:rsidR="00982C9B" w:rsidRPr="00F71161">
        <w:rPr>
          <w:rFonts w:asciiTheme="minorHAnsi" w:hAnsiTheme="minorHAnsi" w:cs="Calibri"/>
          <w:sz w:val="22"/>
          <w:szCs w:val="22"/>
          <w:lang w:val="ru-RU"/>
        </w:rPr>
        <w:t xml:space="preserve">а најмање </w:t>
      </w:r>
      <w:r w:rsidR="00F71161" w:rsidRPr="00F71161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F71161" w:rsidRPr="00F71161">
        <w:rPr>
          <w:rFonts w:asciiTheme="minorHAnsi" w:hAnsiTheme="minorHAnsi" w:cs="Calibri"/>
          <w:b/>
          <w:sz w:val="22"/>
          <w:szCs w:val="22"/>
          <w:lang w:val="ru-RU"/>
        </w:rPr>
        <w:t>6 месеци</w:t>
      </w:r>
      <w:r w:rsidR="00F71161" w:rsidRPr="00F71161">
        <w:rPr>
          <w:rFonts w:asciiTheme="minorHAnsi" w:hAnsiTheme="minorHAnsi" w:cs="Calibri"/>
          <w:sz w:val="22"/>
          <w:szCs w:val="22"/>
          <w:lang w:val="ru-RU"/>
        </w:rPr>
        <w:t xml:space="preserve"> од дана испоруке.</w:t>
      </w:r>
      <w:r w:rsidR="00982C9B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  <w:lang w:val="ru-RU"/>
        </w:rPr>
      </w:pPr>
    </w:p>
    <w:p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  <w:lang w:val="ru-RU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Место </w:t>
      </w:r>
      <w:r w:rsidRPr="00F71161">
        <w:rPr>
          <w:rFonts w:asciiTheme="minorHAnsi" w:hAnsiTheme="minorHAnsi" w:cs="Calibri"/>
          <w:b/>
          <w:sz w:val="22"/>
          <w:szCs w:val="22"/>
          <w:u w:val="single"/>
          <w:lang w:val="ru-RU"/>
        </w:rPr>
        <w:t>испорук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>е/</w:t>
      </w:r>
      <w:r w:rsidRPr="00F71161">
        <w:rPr>
          <w:rFonts w:asciiTheme="minorHAnsi" w:hAnsiTheme="minorHAnsi" w:cs="Calibri"/>
          <w:sz w:val="22"/>
          <w:szCs w:val="22"/>
          <w:lang w:val="ru-RU"/>
        </w:rPr>
        <w:t>извршења радова/пружања услуге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: </w:t>
      </w:r>
      <w:r w:rsidRPr="00AB3AE4">
        <w:rPr>
          <w:rFonts w:asciiTheme="minorHAnsi" w:hAnsiTheme="minorHAnsi" w:cs="Calibri"/>
          <w:sz w:val="22"/>
          <w:szCs w:val="22"/>
          <w:lang w:val="ru-RU"/>
        </w:rPr>
        <w:t>територија општине Савски венац, на локације које одреди  Наручиоц.</w:t>
      </w:r>
    </w:p>
    <w:p w:rsidR="00AB3AE4" w:rsidRPr="00AB3AE4" w:rsidRDefault="00AB3AE4" w:rsidP="00AB3AE4">
      <w:pPr>
        <w:tabs>
          <w:tab w:val="left" w:pos="709"/>
        </w:tabs>
        <w:rPr>
          <w:rFonts w:asciiTheme="minorHAnsi" w:hAnsiTheme="minorHAnsi" w:cs="Calibri"/>
          <w:b/>
          <w:sz w:val="22"/>
          <w:szCs w:val="22"/>
          <w:lang w:val="ru-RU"/>
        </w:rPr>
      </w:pPr>
    </w:p>
    <w:p w:rsidR="00AB3AE4" w:rsidRPr="00AB3AE4" w:rsidRDefault="00AB3AE4" w:rsidP="00AB3AE4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ru-RU"/>
        </w:rPr>
      </w:pP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Рок </w:t>
      </w:r>
      <w:r w:rsidRPr="00AB3AE4">
        <w:rPr>
          <w:rFonts w:asciiTheme="minorHAnsi" w:hAnsiTheme="minorHAnsi" w:cs="Calibri"/>
          <w:b/>
          <w:sz w:val="22"/>
          <w:szCs w:val="22"/>
          <w:u w:val="single"/>
          <w:lang w:val="ru-RU"/>
        </w:rPr>
        <w:t>за завршетак услуге</w:t>
      </w:r>
      <w:r w:rsidRPr="00AB3AE4">
        <w:rPr>
          <w:rFonts w:asciiTheme="minorHAnsi" w:hAnsiTheme="minorHAnsi" w:cs="Calibri"/>
          <w:b/>
          <w:sz w:val="22"/>
          <w:szCs w:val="22"/>
          <w:lang w:val="ru-RU"/>
        </w:rPr>
        <w:t xml:space="preserve">: </w:t>
      </w:r>
      <w:r w:rsidRPr="00AB3AE4">
        <w:rPr>
          <w:rFonts w:asciiTheme="minorHAnsi" w:hAnsiTheme="minorHAnsi"/>
          <w:sz w:val="22"/>
          <w:szCs w:val="22"/>
          <w:lang w:val="ru-RU"/>
        </w:rPr>
        <w:t xml:space="preserve">Сукцесивно у складу са потребама а на основу налога наручиоца,најкасније </w:t>
      </w:r>
      <w:r w:rsidR="0009251D" w:rsidRPr="0009251D">
        <w:rPr>
          <w:rFonts w:asciiTheme="minorHAnsi" w:hAnsiTheme="minorHAnsi"/>
          <w:b/>
          <w:sz w:val="22"/>
          <w:szCs w:val="22"/>
          <w:lang w:val="ru-RU"/>
        </w:rPr>
        <w:t>у року до 2 (два) месеца</w:t>
      </w:r>
      <w:r w:rsidR="0009251D">
        <w:rPr>
          <w:rFonts w:asciiTheme="minorHAnsi" w:hAnsiTheme="minorHAnsi"/>
          <w:sz w:val="22"/>
          <w:szCs w:val="22"/>
          <w:lang w:val="ru-RU"/>
        </w:rPr>
        <w:t xml:space="preserve"> почев од дана закључења уговора</w:t>
      </w:r>
      <w:r w:rsidR="00023C08">
        <w:rPr>
          <w:rFonts w:asciiTheme="minorHAnsi" w:hAnsiTheme="minorHAnsi"/>
          <w:sz w:val="22"/>
          <w:szCs w:val="22"/>
          <w:lang w:val="ru-RU"/>
        </w:rPr>
        <w:t>.</w:t>
      </w:r>
    </w:p>
    <w:p w:rsidR="00AB3AE4" w:rsidRPr="00AB3AE4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AB3AE4" w:rsidRPr="000B388B" w:rsidRDefault="00AB3AE4" w:rsidP="00717C48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E22A5E" w:rsidRPr="00023C08" w:rsidRDefault="00E22A5E" w:rsidP="00717C48">
      <w:pPr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D36E73" w:rsidRPr="00023C08" w:rsidRDefault="00D36E73" w:rsidP="00717C48">
      <w:pPr>
        <w:jc w:val="center"/>
        <w:rPr>
          <w:rFonts w:asciiTheme="minorHAnsi" w:hAnsiTheme="minorHAnsi" w:cs="Calibri"/>
          <w:b/>
          <w:sz w:val="22"/>
          <w:szCs w:val="22"/>
          <w:lang w:val="ru-RU"/>
        </w:rPr>
      </w:pPr>
    </w:p>
    <w:sectPr w:rsidR="00D36E73" w:rsidRPr="00023C08" w:rsidSect="003A0A0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compat/>
  <w:rsids>
    <w:rsidRoot w:val="00100D05"/>
    <w:rsid w:val="00023C08"/>
    <w:rsid w:val="0009251D"/>
    <w:rsid w:val="000B388B"/>
    <w:rsid w:val="000D179A"/>
    <w:rsid w:val="000D7FE4"/>
    <w:rsid w:val="00100D05"/>
    <w:rsid w:val="00167819"/>
    <w:rsid w:val="001B268D"/>
    <w:rsid w:val="001F7776"/>
    <w:rsid w:val="00226DC6"/>
    <w:rsid w:val="0023276A"/>
    <w:rsid w:val="002373C0"/>
    <w:rsid w:val="002A2D6A"/>
    <w:rsid w:val="002A4693"/>
    <w:rsid w:val="002D063D"/>
    <w:rsid w:val="002E48DB"/>
    <w:rsid w:val="002F3F3C"/>
    <w:rsid w:val="00353211"/>
    <w:rsid w:val="00374690"/>
    <w:rsid w:val="00383BD8"/>
    <w:rsid w:val="003A0A03"/>
    <w:rsid w:val="003C2DC8"/>
    <w:rsid w:val="003F3DAD"/>
    <w:rsid w:val="003F44AA"/>
    <w:rsid w:val="00400C83"/>
    <w:rsid w:val="00462F81"/>
    <w:rsid w:val="00497C8E"/>
    <w:rsid w:val="004C3458"/>
    <w:rsid w:val="004D0B56"/>
    <w:rsid w:val="005215BB"/>
    <w:rsid w:val="005B2A35"/>
    <w:rsid w:val="005B30A7"/>
    <w:rsid w:val="006740AB"/>
    <w:rsid w:val="00694F5C"/>
    <w:rsid w:val="006B4506"/>
    <w:rsid w:val="00717C48"/>
    <w:rsid w:val="00787542"/>
    <w:rsid w:val="007A3151"/>
    <w:rsid w:val="007D3288"/>
    <w:rsid w:val="007E6503"/>
    <w:rsid w:val="00803C91"/>
    <w:rsid w:val="00845736"/>
    <w:rsid w:val="008A4995"/>
    <w:rsid w:val="008F31FB"/>
    <w:rsid w:val="0092184E"/>
    <w:rsid w:val="00967C4E"/>
    <w:rsid w:val="00982C9B"/>
    <w:rsid w:val="00986F70"/>
    <w:rsid w:val="009A3B7D"/>
    <w:rsid w:val="009A5C19"/>
    <w:rsid w:val="009C465F"/>
    <w:rsid w:val="00A231F3"/>
    <w:rsid w:val="00A27A46"/>
    <w:rsid w:val="00A33CD5"/>
    <w:rsid w:val="00AB2D18"/>
    <w:rsid w:val="00AB3AE4"/>
    <w:rsid w:val="00B43538"/>
    <w:rsid w:val="00B91FA9"/>
    <w:rsid w:val="00BE044B"/>
    <w:rsid w:val="00C34051"/>
    <w:rsid w:val="00C50653"/>
    <w:rsid w:val="00C7011A"/>
    <w:rsid w:val="00C83139"/>
    <w:rsid w:val="00D2101C"/>
    <w:rsid w:val="00D27868"/>
    <w:rsid w:val="00D36E73"/>
    <w:rsid w:val="00DA459E"/>
    <w:rsid w:val="00DC57A6"/>
    <w:rsid w:val="00DF53BF"/>
    <w:rsid w:val="00E13525"/>
    <w:rsid w:val="00E22A5E"/>
    <w:rsid w:val="00EC00F9"/>
    <w:rsid w:val="00EC147C"/>
    <w:rsid w:val="00ED5DB7"/>
    <w:rsid w:val="00F0287B"/>
    <w:rsid w:val="00F13544"/>
    <w:rsid w:val="00F643FA"/>
    <w:rsid w:val="00F71161"/>
    <w:rsid w:val="00FD41FD"/>
    <w:rsid w:val="00FF0C60"/>
    <w:rsid w:val="00FF1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table" w:styleId="TableGrid">
    <w:name w:val="Table Grid"/>
    <w:basedOn w:val="TableNormal"/>
    <w:uiPriority w:val="59"/>
    <w:rsid w:val="001F77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7</cp:revision>
  <cp:lastPrinted>2023-03-30T11:31:00Z</cp:lastPrinted>
  <dcterms:created xsi:type="dcterms:W3CDTF">2024-06-21T11:59:00Z</dcterms:created>
  <dcterms:modified xsi:type="dcterms:W3CDTF">2024-06-28T13:08:00Z</dcterms:modified>
</cp:coreProperties>
</file>