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0A4C" w14:textId="77777777" w:rsidR="001470D1" w:rsidRPr="00F858F4" w:rsidRDefault="001470D1" w:rsidP="00F858F4">
      <w:pPr>
        <w:jc w:val="center"/>
        <w:rPr>
          <w:rFonts w:asciiTheme="minorHAnsi" w:hAnsiTheme="minorHAnsi" w:cstheme="minorHAnsi"/>
          <w:b/>
          <w:bCs/>
          <w:iCs/>
          <w:sz w:val="22"/>
          <w:szCs w:val="22"/>
          <w:lang w:val="ru-RU"/>
        </w:rPr>
      </w:pPr>
      <w:r w:rsidRPr="00F858F4">
        <w:rPr>
          <w:rFonts w:asciiTheme="minorHAnsi" w:hAnsiTheme="minorHAnsi" w:cstheme="minorHAnsi"/>
          <w:b/>
          <w:bCs/>
          <w:iCs/>
          <w:sz w:val="22"/>
          <w:szCs w:val="22"/>
          <w:lang w:val="ru-RU"/>
        </w:rPr>
        <w:t>ОБРАЗАЦ СТРУКТУРЕ ЦЕНЕ СА УПУТСТВОМ КАКО ДА СЕ ПОПУНИ</w:t>
      </w:r>
    </w:p>
    <w:p w14:paraId="226D0C80" w14:textId="5D84FD3E" w:rsidR="001470D1" w:rsidRPr="00960152" w:rsidRDefault="00F858F4" w:rsidP="00F858F4">
      <w:pPr>
        <w:jc w:val="center"/>
        <w:rPr>
          <w:rFonts w:asciiTheme="minorHAnsi" w:hAnsiTheme="minorHAnsi" w:cstheme="minorHAnsi"/>
          <w:b/>
          <w:sz w:val="22"/>
          <w:szCs w:val="22"/>
          <w:lang w:val="sr-Latn-RS"/>
        </w:rPr>
      </w:pPr>
      <w:r w:rsidRPr="00F858F4">
        <w:rPr>
          <w:rFonts w:asciiTheme="minorHAnsi" w:hAnsiTheme="minorHAnsi" w:cstheme="minorHAnsi"/>
          <w:b/>
          <w:sz w:val="22"/>
          <w:szCs w:val="22"/>
        </w:rPr>
        <w:t xml:space="preserve">Услуге организације и реализације Aкције </w:t>
      </w:r>
      <w:r w:rsidRPr="00F858F4">
        <w:rPr>
          <w:rFonts w:asciiTheme="minorHAnsi" w:hAnsiTheme="minorHAnsi" w:cstheme="minorHAnsi"/>
          <w:b/>
          <w:sz w:val="22"/>
          <w:szCs w:val="22"/>
          <w:lang w:val="sr-Cyrl-CS"/>
        </w:rPr>
        <w:t xml:space="preserve">„Најзелено“, ЈН </w:t>
      </w:r>
      <w:r w:rsidR="00CB62B0">
        <w:rPr>
          <w:rFonts w:asciiTheme="minorHAnsi" w:hAnsiTheme="minorHAnsi" w:cstheme="minorHAnsi"/>
          <w:b/>
          <w:sz w:val="22"/>
          <w:szCs w:val="22"/>
          <w:lang w:val="sr-Cyrl-CS"/>
        </w:rPr>
        <w:t>2026/1</w:t>
      </w:r>
      <w:r w:rsidR="00960152">
        <w:rPr>
          <w:rFonts w:asciiTheme="minorHAnsi" w:hAnsiTheme="minorHAnsi" w:cstheme="minorHAnsi"/>
          <w:b/>
          <w:sz w:val="22"/>
          <w:szCs w:val="22"/>
          <w:lang w:val="sr-Latn-RS"/>
        </w:rPr>
        <w:t>8</w:t>
      </w:r>
    </w:p>
    <w:p w14:paraId="2EB3D92D" w14:textId="77777777" w:rsidR="00F858F4" w:rsidRPr="00F858F4" w:rsidRDefault="00F858F4" w:rsidP="00F858F4">
      <w:pPr>
        <w:jc w:val="center"/>
        <w:rPr>
          <w:rFonts w:asciiTheme="minorHAnsi" w:hAnsiTheme="minorHAnsi" w:cstheme="minorHAnsi"/>
          <w:sz w:val="22"/>
          <w:szCs w:val="22"/>
          <w:lang w:val="ru-RU"/>
        </w:rPr>
      </w:pPr>
    </w:p>
    <w:p w14:paraId="54F1D962" w14:textId="7D2276B1" w:rsidR="00F858F4" w:rsidRPr="00CB62B0" w:rsidRDefault="00906D9A" w:rsidP="00F858F4">
      <w:pPr>
        <w:pStyle w:val="ListParagraph"/>
        <w:numPr>
          <w:ilvl w:val="0"/>
          <w:numId w:val="4"/>
        </w:numPr>
        <w:ind w:left="0" w:firstLine="0"/>
        <w:jc w:val="both"/>
        <w:rPr>
          <w:rFonts w:asciiTheme="minorHAnsi" w:hAnsiTheme="minorHAnsi" w:cstheme="minorHAnsi"/>
          <w:b/>
          <w:bCs/>
          <w:sz w:val="22"/>
          <w:szCs w:val="22"/>
          <w:lang w:val="ru-RU"/>
        </w:rPr>
      </w:pPr>
      <w:r w:rsidRPr="00906D9A">
        <w:rPr>
          <w:rFonts w:asciiTheme="minorHAnsi" w:hAnsiTheme="minorHAnsi" w:cstheme="minorHAnsi"/>
          <w:b/>
          <w:bCs/>
          <w:sz w:val="22"/>
          <w:szCs w:val="22"/>
          <w:lang w:val="sr-Cyrl-RS"/>
        </w:rPr>
        <w:t>Услуга организације и реализације у свему према Техничкој спецификацији</w:t>
      </w:r>
    </w:p>
    <w:p w14:paraId="6A45A303" w14:textId="77777777" w:rsidR="00CB62B0" w:rsidRPr="00906D9A" w:rsidRDefault="00CB62B0" w:rsidP="00CB62B0">
      <w:pPr>
        <w:pStyle w:val="ListParagraph"/>
        <w:ind w:left="0"/>
        <w:jc w:val="both"/>
        <w:rPr>
          <w:rFonts w:asciiTheme="minorHAnsi" w:hAnsiTheme="minorHAnsi" w:cstheme="minorHAnsi"/>
          <w:b/>
          <w:bCs/>
          <w:sz w:val="22"/>
          <w:szCs w:val="22"/>
          <w:lang w:val="ru-RU"/>
        </w:rPr>
      </w:pPr>
    </w:p>
    <w:tbl>
      <w:tblPr>
        <w:tblW w:w="5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4426"/>
        <w:gridCol w:w="1081"/>
        <w:gridCol w:w="1111"/>
        <w:gridCol w:w="1585"/>
        <w:gridCol w:w="1647"/>
      </w:tblGrid>
      <w:tr w:rsidR="00F858F4" w:rsidRPr="00F858F4" w14:paraId="2BBEAB6B" w14:textId="77777777" w:rsidTr="00F858F4">
        <w:trPr>
          <w:jc w:val="center"/>
        </w:trPr>
        <w:tc>
          <w:tcPr>
            <w:tcW w:w="190" w:type="pct"/>
            <w:vAlign w:val="center"/>
          </w:tcPr>
          <w:p w14:paraId="449F6A1D" w14:textId="77777777" w:rsidR="00F858F4" w:rsidRPr="00F858F4" w:rsidRDefault="00F858F4" w:rsidP="00452FD1">
            <w:pPr>
              <w:pStyle w:val="Default"/>
              <w:jc w:val="center"/>
              <w:rPr>
                <w:rFonts w:asciiTheme="minorHAnsi" w:hAnsiTheme="minorHAnsi" w:cstheme="minorHAnsi"/>
                <w:color w:val="auto"/>
                <w:sz w:val="22"/>
                <w:szCs w:val="22"/>
                <w:lang w:val="ru-RU"/>
              </w:rPr>
            </w:pPr>
          </w:p>
        </w:tc>
        <w:tc>
          <w:tcPr>
            <w:tcW w:w="2161" w:type="pct"/>
            <w:vAlign w:val="center"/>
          </w:tcPr>
          <w:p w14:paraId="32B6C16A" w14:textId="77777777" w:rsidR="00F858F4" w:rsidRPr="00F858F4" w:rsidRDefault="00F858F4" w:rsidP="00452FD1">
            <w:pPr>
              <w:pStyle w:val="Default"/>
              <w:jc w:val="center"/>
              <w:rPr>
                <w:rFonts w:asciiTheme="minorHAnsi" w:hAnsiTheme="minorHAnsi" w:cstheme="minorHAnsi"/>
                <w:color w:val="auto"/>
                <w:sz w:val="22"/>
                <w:szCs w:val="22"/>
              </w:rPr>
            </w:pPr>
            <w:r w:rsidRPr="00F858F4">
              <w:rPr>
                <w:rFonts w:asciiTheme="minorHAnsi" w:hAnsiTheme="minorHAnsi" w:cstheme="minorHAnsi"/>
                <w:color w:val="auto"/>
                <w:sz w:val="22"/>
                <w:szCs w:val="22"/>
              </w:rPr>
              <w:t>Опис</w:t>
            </w:r>
          </w:p>
        </w:tc>
        <w:tc>
          <w:tcPr>
            <w:tcW w:w="528" w:type="pct"/>
            <w:vAlign w:val="center"/>
          </w:tcPr>
          <w:p w14:paraId="2826C20C" w14:textId="77777777" w:rsidR="00F858F4" w:rsidRPr="00F858F4" w:rsidRDefault="00F858F4" w:rsidP="00452FD1">
            <w:pPr>
              <w:jc w:val="center"/>
              <w:rPr>
                <w:rFonts w:asciiTheme="minorHAnsi" w:hAnsiTheme="minorHAnsi" w:cstheme="minorHAnsi"/>
                <w:sz w:val="22"/>
                <w:szCs w:val="22"/>
              </w:rPr>
            </w:pPr>
            <w:r w:rsidRPr="00F858F4">
              <w:rPr>
                <w:rFonts w:asciiTheme="minorHAnsi" w:hAnsiTheme="minorHAnsi" w:cstheme="minorHAnsi"/>
                <w:sz w:val="22"/>
                <w:szCs w:val="22"/>
              </w:rPr>
              <w:t>јединица мере</w:t>
            </w:r>
          </w:p>
        </w:tc>
        <w:tc>
          <w:tcPr>
            <w:tcW w:w="542" w:type="pct"/>
            <w:vAlign w:val="center"/>
          </w:tcPr>
          <w:p w14:paraId="71EF0539" w14:textId="77777777" w:rsidR="00F858F4" w:rsidRPr="00F858F4" w:rsidRDefault="00F858F4" w:rsidP="00452FD1">
            <w:pPr>
              <w:jc w:val="center"/>
              <w:rPr>
                <w:rFonts w:asciiTheme="minorHAnsi" w:hAnsiTheme="minorHAnsi" w:cstheme="minorHAnsi"/>
                <w:sz w:val="22"/>
                <w:szCs w:val="22"/>
                <w:lang w:val="sr-Cyrl-CS"/>
              </w:rPr>
            </w:pPr>
            <w:r w:rsidRPr="00F858F4">
              <w:rPr>
                <w:rFonts w:asciiTheme="minorHAnsi" w:hAnsiTheme="minorHAnsi" w:cstheme="minorHAnsi"/>
                <w:sz w:val="22"/>
                <w:szCs w:val="22"/>
                <w:lang w:val="sr-Cyrl-CS"/>
              </w:rPr>
              <w:t>количина</w:t>
            </w:r>
          </w:p>
        </w:tc>
        <w:tc>
          <w:tcPr>
            <w:tcW w:w="774" w:type="pct"/>
          </w:tcPr>
          <w:p w14:paraId="79A844C1" w14:textId="77777777" w:rsidR="00F858F4" w:rsidRPr="00F858F4" w:rsidRDefault="00F858F4" w:rsidP="00452FD1">
            <w:pPr>
              <w:jc w:val="center"/>
              <w:rPr>
                <w:rFonts w:asciiTheme="minorHAnsi" w:hAnsiTheme="minorHAnsi" w:cstheme="minorHAnsi"/>
                <w:sz w:val="22"/>
                <w:szCs w:val="22"/>
                <w:lang w:val="sr-Cyrl-CS"/>
              </w:rPr>
            </w:pPr>
            <w:r w:rsidRPr="00F858F4">
              <w:rPr>
                <w:rFonts w:asciiTheme="minorHAnsi" w:hAnsiTheme="minorHAnsi" w:cstheme="minorHAnsi"/>
                <w:sz w:val="22"/>
                <w:szCs w:val="22"/>
                <w:lang w:val="sr-Cyrl-CS"/>
              </w:rPr>
              <w:t>Укупно (без ПДВ)</w:t>
            </w:r>
          </w:p>
        </w:tc>
        <w:tc>
          <w:tcPr>
            <w:tcW w:w="804" w:type="pct"/>
          </w:tcPr>
          <w:p w14:paraId="4762936E" w14:textId="77777777" w:rsidR="00F858F4" w:rsidRPr="00F858F4" w:rsidRDefault="00F858F4" w:rsidP="00452FD1">
            <w:pPr>
              <w:jc w:val="center"/>
              <w:rPr>
                <w:rFonts w:asciiTheme="minorHAnsi" w:hAnsiTheme="minorHAnsi" w:cstheme="minorHAnsi"/>
                <w:sz w:val="22"/>
                <w:szCs w:val="22"/>
                <w:lang w:val="sr-Cyrl-CS"/>
              </w:rPr>
            </w:pPr>
            <w:r w:rsidRPr="00F858F4">
              <w:rPr>
                <w:rFonts w:asciiTheme="minorHAnsi" w:hAnsiTheme="minorHAnsi" w:cstheme="minorHAnsi"/>
                <w:sz w:val="22"/>
                <w:szCs w:val="22"/>
                <w:lang w:val="sr-Cyrl-CS"/>
              </w:rPr>
              <w:t>Укупно (са ПДВ):</w:t>
            </w:r>
          </w:p>
        </w:tc>
      </w:tr>
      <w:tr w:rsidR="00F858F4" w:rsidRPr="00F858F4" w14:paraId="706AA0F3" w14:textId="77777777" w:rsidTr="00F858F4">
        <w:trPr>
          <w:jc w:val="center"/>
        </w:trPr>
        <w:tc>
          <w:tcPr>
            <w:tcW w:w="190" w:type="pct"/>
            <w:vAlign w:val="center"/>
          </w:tcPr>
          <w:p w14:paraId="4CC2F426" w14:textId="77777777" w:rsidR="00F858F4" w:rsidRPr="00F858F4" w:rsidRDefault="00F858F4" w:rsidP="00452FD1">
            <w:pPr>
              <w:pStyle w:val="Default"/>
              <w:jc w:val="both"/>
              <w:rPr>
                <w:rFonts w:asciiTheme="minorHAnsi" w:hAnsiTheme="minorHAnsi" w:cstheme="minorHAnsi"/>
                <w:color w:val="auto"/>
                <w:sz w:val="22"/>
                <w:szCs w:val="22"/>
                <w:lang w:val="sr-Cyrl-CS"/>
              </w:rPr>
            </w:pPr>
          </w:p>
        </w:tc>
        <w:tc>
          <w:tcPr>
            <w:tcW w:w="2161" w:type="pct"/>
            <w:vAlign w:val="center"/>
          </w:tcPr>
          <w:p w14:paraId="6E1D2C32" w14:textId="77777777" w:rsidR="00F858F4" w:rsidRPr="00F858F4" w:rsidRDefault="00F858F4" w:rsidP="00452FD1">
            <w:pPr>
              <w:jc w:val="center"/>
              <w:rPr>
                <w:rFonts w:asciiTheme="minorHAnsi" w:hAnsiTheme="minorHAnsi" w:cstheme="minorHAnsi"/>
                <w:i/>
                <w:sz w:val="22"/>
                <w:szCs w:val="22"/>
                <w:lang w:val="sr-Cyrl-RS"/>
              </w:rPr>
            </w:pPr>
            <w:r w:rsidRPr="00F858F4">
              <w:rPr>
                <w:rFonts w:asciiTheme="minorHAnsi" w:hAnsiTheme="minorHAnsi" w:cstheme="minorHAnsi"/>
                <w:i/>
                <w:sz w:val="22"/>
                <w:szCs w:val="22"/>
                <w:lang w:val="sr-Cyrl-RS"/>
              </w:rPr>
              <w:t>а</w:t>
            </w:r>
          </w:p>
        </w:tc>
        <w:tc>
          <w:tcPr>
            <w:tcW w:w="528" w:type="pct"/>
            <w:vAlign w:val="center"/>
          </w:tcPr>
          <w:p w14:paraId="7035648F" w14:textId="77777777" w:rsidR="00F858F4" w:rsidRPr="00F858F4" w:rsidRDefault="00F858F4" w:rsidP="00452FD1">
            <w:pPr>
              <w:jc w:val="center"/>
              <w:rPr>
                <w:rFonts w:asciiTheme="minorHAnsi" w:hAnsiTheme="minorHAnsi" w:cstheme="minorHAnsi"/>
                <w:i/>
                <w:sz w:val="22"/>
                <w:szCs w:val="22"/>
                <w:lang w:val="sr-Cyrl-RS"/>
              </w:rPr>
            </w:pPr>
            <w:r w:rsidRPr="00F858F4">
              <w:rPr>
                <w:rFonts w:asciiTheme="minorHAnsi" w:hAnsiTheme="minorHAnsi" w:cstheme="minorHAnsi"/>
                <w:i/>
                <w:sz w:val="22"/>
                <w:szCs w:val="22"/>
                <w:lang w:val="sr-Cyrl-RS"/>
              </w:rPr>
              <w:t>б</w:t>
            </w:r>
          </w:p>
        </w:tc>
        <w:tc>
          <w:tcPr>
            <w:tcW w:w="542" w:type="pct"/>
            <w:vAlign w:val="center"/>
          </w:tcPr>
          <w:p w14:paraId="4B5FBF74" w14:textId="77777777" w:rsidR="00F858F4" w:rsidRPr="00F858F4" w:rsidRDefault="00F858F4" w:rsidP="00452FD1">
            <w:pPr>
              <w:jc w:val="center"/>
              <w:rPr>
                <w:rFonts w:asciiTheme="minorHAnsi" w:hAnsiTheme="minorHAnsi" w:cstheme="minorHAnsi"/>
                <w:i/>
                <w:sz w:val="22"/>
                <w:szCs w:val="22"/>
                <w:lang w:val="sr-Cyrl-CS"/>
              </w:rPr>
            </w:pPr>
            <w:r w:rsidRPr="00F858F4">
              <w:rPr>
                <w:rFonts w:asciiTheme="minorHAnsi" w:hAnsiTheme="minorHAnsi" w:cstheme="minorHAnsi"/>
                <w:i/>
                <w:sz w:val="22"/>
                <w:szCs w:val="22"/>
                <w:lang w:val="sr-Cyrl-CS"/>
              </w:rPr>
              <w:t>в</w:t>
            </w:r>
          </w:p>
        </w:tc>
        <w:tc>
          <w:tcPr>
            <w:tcW w:w="774" w:type="pct"/>
          </w:tcPr>
          <w:p w14:paraId="3340A892" w14:textId="77777777" w:rsidR="00F858F4" w:rsidRPr="00F858F4" w:rsidRDefault="00F858F4" w:rsidP="00452FD1">
            <w:pPr>
              <w:jc w:val="center"/>
              <w:rPr>
                <w:rFonts w:asciiTheme="minorHAnsi" w:hAnsiTheme="minorHAnsi" w:cstheme="minorHAnsi"/>
                <w:i/>
                <w:sz w:val="22"/>
                <w:szCs w:val="22"/>
                <w:lang w:val="sr-Cyrl-CS"/>
              </w:rPr>
            </w:pPr>
            <w:r w:rsidRPr="00F858F4">
              <w:rPr>
                <w:rFonts w:asciiTheme="minorHAnsi" w:hAnsiTheme="minorHAnsi" w:cstheme="minorHAnsi"/>
                <w:i/>
                <w:sz w:val="22"/>
                <w:szCs w:val="22"/>
                <w:lang w:val="sr-Cyrl-CS"/>
              </w:rPr>
              <w:t>ђ</w:t>
            </w:r>
          </w:p>
        </w:tc>
        <w:tc>
          <w:tcPr>
            <w:tcW w:w="804" w:type="pct"/>
          </w:tcPr>
          <w:p w14:paraId="528FC44D" w14:textId="77777777" w:rsidR="00F858F4" w:rsidRPr="00F858F4" w:rsidRDefault="00F858F4" w:rsidP="00452FD1">
            <w:pPr>
              <w:jc w:val="center"/>
              <w:rPr>
                <w:rFonts w:asciiTheme="minorHAnsi" w:hAnsiTheme="minorHAnsi" w:cstheme="minorHAnsi"/>
                <w:i/>
                <w:sz w:val="22"/>
                <w:szCs w:val="22"/>
                <w:lang w:val="sr-Cyrl-CS"/>
              </w:rPr>
            </w:pPr>
            <w:r w:rsidRPr="00F858F4">
              <w:rPr>
                <w:rFonts w:asciiTheme="minorHAnsi" w:hAnsiTheme="minorHAnsi" w:cstheme="minorHAnsi"/>
                <w:i/>
                <w:sz w:val="22"/>
                <w:szCs w:val="22"/>
                <w:lang w:val="sr-Cyrl-CS"/>
              </w:rPr>
              <w:t>е</w:t>
            </w:r>
          </w:p>
        </w:tc>
      </w:tr>
      <w:tr w:rsidR="00F858F4" w:rsidRPr="00F858F4" w14:paraId="75003A16" w14:textId="77777777" w:rsidTr="00F858F4">
        <w:trPr>
          <w:jc w:val="center"/>
        </w:trPr>
        <w:tc>
          <w:tcPr>
            <w:tcW w:w="190" w:type="pct"/>
            <w:vAlign w:val="center"/>
          </w:tcPr>
          <w:p w14:paraId="45AD8875" w14:textId="77777777" w:rsidR="00F858F4" w:rsidRPr="00F858F4" w:rsidRDefault="00F858F4" w:rsidP="00452FD1">
            <w:pPr>
              <w:pStyle w:val="Default"/>
              <w:jc w:val="both"/>
              <w:rPr>
                <w:rFonts w:asciiTheme="minorHAnsi" w:hAnsiTheme="minorHAnsi" w:cstheme="minorHAnsi"/>
                <w:color w:val="auto"/>
                <w:sz w:val="22"/>
                <w:szCs w:val="22"/>
              </w:rPr>
            </w:pPr>
            <w:r w:rsidRPr="00F858F4">
              <w:rPr>
                <w:rFonts w:asciiTheme="minorHAnsi" w:hAnsiTheme="minorHAnsi" w:cstheme="minorHAnsi"/>
                <w:color w:val="auto"/>
                <w:sz w:val="22"/>
                <w:szCs w:val="22"/>
              </w:rPr>
              <w:t>1</w:t>
            </w:r>
          </w:p>
        </w:tc>
        <w:tc>
          <w:tcPr>
            <w:tcW w:w="2161" w:type="pct"/>
          </w:tcPr>
          <w:p w14:paraId="2D58C5D9" w14:textId="77777777" w:rsidR="00F858F4" w:rsidRPr="00F858F4" w:rsidRDefault="00F858F4" w:rsidP="00F858F4">
            <w:pPr>
              <w:rPr>
                <w:rFonts w:asciiTheme="minorHAnsi" w:hAnsiTheme="minorHAnsi" w:cstheme="minorHAnsi"/>
                <w:sz w:val="22"/>
                <w:szCs w:val="22"/>
                <w:lang w:val="sr-Cyrl-RS"/>
              </w:rPr>
            </w:pPr>
            <w:r w:rsidRPr="00F858F4">
              <w:rPr>
                <w:rFonts w:asciiTheme="minorHAnsi" w:hAnsiTheme="minorHAnsi" w:cstheme="minorHAnsi"/>
                <w:sz w:val="22"/>
                <w:szCs w:val="22"/>
                <w:lang w:val="sr-Cyrl-RS"/>
              </w:rPr>
              <w:t>Услуга организације и реализације у свему према Техничкој спецификацији</w:t>
            </w:r>
          </w:p>
        </w:tc>
        <w:tc>
          <w:tcPr>
            <w:tcW w:w="528" w:type="pct"/>
            <w:vAlign w:val="center"/>
          </w:tcPr>
          <w:p w14:paraId="41AAEB66" w14:textId="50B6983F" w:rsidR="00F858F4" w:rsidRPr="00F858F4" w:rsidRDefault="001A03CB" w:rsidP="00452FD1">
            <w:pPr>
              <w:jc w:val="center"/>
              <w:rPr>
                <w:rFonts w:asciiTheme="minorHAnsi" w:hAnsiTheme="minorHAnsi" w:cstheme="minorHAnsi"/>
                <w:sz w:val="22"/>
                <w:szCs w:val="22"/>
                <w:lang w:val="sr-Cyrl-RS"/>
              </w:rPr>
            </w:pPr>
            <w:r>
              <w:rPr>
                <w:rFonts w:asciiTheme="minorHAnsi" w:hAnsiTheme="minorHAnsi" w:cstheme="minorHAnsi"/>
                <w:sz w:val="22"/>
                <w:szCs w:val="22"/>
                <w:lang w:val="sr-Cyrl-RS"/>
              </w:rPr>
              <w:t>паушал</w:t>
            </w:r>
          </w:p>
        </w:tc>
        <w:tc>
          <w:tcPr>
            <w:tcW w:w="542" w:type="pct"/>
            <w:vAlign w:val="center"/>
          </w:tcPr>
          <w:p w14:paraId="55159287" w14:textId="77777777" w:rsidR="00F858F4" w:rsidRPr="00F858F4" w:rsidRDefault="00F858F4" w:rsidP="00452FD1">
            <w:pPr>
              <w:jc w:val="center"/>
              <w:rPr>
                <w:rFonts w:asciiTheme="minorHAnsi" w:hAnsiTheme="minorHAnsi" w:cstheme="minorHAnsi"/>
                <w:sz w:val="22"/>
                <w:szCs w:val="22"/>
                <w:lang w:val="sr-Cyrl-CS"/>
              </w:rPr>
            </w:pPr>
            <w:r w:rsidRPr="00F858F4">
              <w:rPr>
                <w:rFonts w:asciiTheme="minorHAnsi" w:hAnsiTheme="minorHAnsi" w:cstheme="minorHAnsi"/>
                <w:sz w:val="22"/>
                <w:szCs w:val="22"/>
                <w:lang w:val="sr-Cyrl-CS"/>
              </w:rPr>
              <w:t>1</w:t>
            </w:r>
          </w:p>
        </w:tc>
        <w:tc>
          <w:tcPr>
            <w:tcW w:w="774" w:type="pct"/>
          </w:tcPr>
          <w:p w14:paraId="37A32327" w14:textId="77777777" w:rsidR="00F858F4" w:rsidRPr="00F858F4" w:rsidRDefault="00F858F4" w:rsidP="00452FD1">
            <w:pPr>
              <w:jc w:val="center"/>
              <w:rPr>
                <w:rFonts w:asciiTheme="minorHAnsi" w:hAnsiTheme="minorHAnsi" w:cstheme="minorHAnsi"/>
                <w:sz w:val="22"/>
                <w:szCs w:val="22"/>
                <w:lang w:val="sr-Cyrl-CS"/>
              </w:rPr>
            </w:pPr>
          </w:p>
        </w:tc>
        <w:tc>
          <w:tcPr>
            <w:tcW w:w="804" w:type="pct"/>
          </w:tcPr>
          <w:p w14:paraId="08886E68" w14:textId="77777777" w:rsidR="00F858F4" w:rsidRPr="00F858F4" w:rsidRDefault="00F858F4" w:rsidP="00452FD1">
            <w:pPr>
              <w:jc w:val="center"/>
              <w:rPr>
                <w:rFonts w:asciiTheme="minorHAnsi" w:hAnsiTheme="minorHAnsi" w:cstheme="minorHAnsi"/>
                <w:sz w:val="22"/>
                <w:szCs w:val="22"/>
                <w:lang w:val="sr-Cyrl-CS"/>
              </w:rPr>
            </w:pPr>
          </w:p>
        </w:tc>
      </w:tr>
    </w:tbl>
    <w:p w14:paraId="4C855787" w14:textId="77777777" w:rsidR="001470D1" w:rsidRPr="00F858F4" w:rsidRDefault="001470D1" w:rsidP="00F858F4">
      <w:pPr>
        <w:jc w:val="center"/>
        <w:rPr>
          <w:rFonts w:asciiTheme="minorHAnsi" w:hAnsiTheme="minorHAnsi" w:cstheme="minorHAnsi"/>
          <w:b/>
          <w:sz w:val="22"/>
          <w:szCs w:val="22"/>
        </w:rPr>
      </w:pPr>
    </w:p>
    <w:p w14:paraId="5DA3F08D" w14:textId="064A35EA" w:rsidR="00F858F4" w:rsidRPr="00906D9A" w:rsidRDefault="00906D9A" w:rsidP="00906D9A">
      <w:pPr>
        <w:pStyle w:val="ListParagraph"/>
        <w:numPr>
          <w:ilvl w:val="0"/>
          <w:numId w:val="4"/>
        </w:numPr>
        <w:ind w:hanging="720"/>
        <w:jc w:val="both"/>
        <w:rPr>
          <w:rFonts w:asciiTheme="minorHAnsi" w:hAnsiTheme="minorHAnsi" w:cstheme="minorHAnsi"/>
          <w:b/>
          <w:sz w:val="22"/>
          <w:szCs w:val="22"/>
          <w:lang w:val="sr-Latn-RS"/>
        </w:rPr>
      </w:pPr>
      <w:r w:rsidRPr="00906D9A">
        <w:rPr>
          <w:rFonts w:asciiTheme="minorHAnsi" w:hAnsiTheme="minorHAnsi" w:cstheme="minorHAnsi"/>
          <w:b/>
          <w:sz w:val="22"/>
          <w:szCs w:val="22"/>
        </w:rPr>
        <w:t>Ваучери за вртни и садни материјал</w:t>
      </w:r>
    </w:p>
    <w:tbl>
      <w:tblPr>
        <w:tblpPr w:leftFromText="180" w:rightFromText="180" w:vertAnchor="text" w:horzAnchor="margin" w:tblpXSpec="center" w:tblpY="272"/>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95"/>
        <w:gridCol w:w="1590"/>
        <w:gridCol w:w="2285"/>
        <w:gridCol w:w="2634"/>
      </w:tblGrid>
      <w:tr w:rsidR="00F858F4" w:rsidRPr="00906D9A" w14:paraId="21FADAAE" w14:textId="77777777" w:rsidTr="00452FD1">
        <w:trPr>
          <w:trHeight w:val="555"/>
        </w:trPr>
        <w:tc>
          <w:tcPr>
            <w:tcW w:w="10166" w:type="dxa"/>
            <w:gridSpan w:val="5"/>
            <w:vAlign w:val="center"/>
          </w:tcPr>
          <w:p w14:paraId="75503B2B" w14:textId="77777777" w:rsidR="00F858F4" w:rsidRPr="00906D9A" w:rsidRDefault="00F858F4" w:rsidP="00906D9A">
            <w:pPr>
              <w:jc w:val="both"/>
              <w:rPr>
                <w:rFonts w:asciiTheme="minorHAnsi" w:eastAsia="Calibri" w:hAnsiTheme="minorHAnsi" w:cstheme="minorHAnsi"/>
                <w:b/>
                <w:bCs/>
                <w:color w:val="000000"/>
                <w:sz w:val="22"/>
                <w:szCs w:val="22"/>
                <w:lang w:val="sr-Latn-RS"/>
              </w:rPr>
            </w:pPr>
            <w:r w:rsidRPr="00906D9A">
              <w:rPr>
                <w:rFonts w:asciiTheme="minorHAnsi" w:eastAsia="Calibri" w:hAnsiTheme="minorHAnsi" w:cstheme="minorHAnsi"/>
                <w:b/>
                <w:bCs/>
                <w:color w:val="000000"/>
                <w:sz w:val="22"/>
                <w:szCs w:val="22"/>
                <w:lang w:val="sr-Latn-RS"/>
              </w:rPr>
              <w:t>Ваучер за учеснике физичких лица у оквиру спровођења акције „НАЈЗЕЛЕНО”  за куповину зеленила из расадника</w:t>
            </w:r>
          </w:p>
        </w:tc>
      </w:tr>
      <w:tr w:rsidR="00F858F4" w:rsidRPr="00906D9A" w14:paraId="215E232B" w14:textId="77777777" w:rsidTr="00452FD1">
        <w:trPr>
          <w:trHeight w:val="555"/>
        </w:trPr>
        <w:tc>
          <w:tcPr>
            <w:tcW w:w="1962" w:type="dxa"/>
            <w:vAlign w:val="center"/>
          </w:tcPr>
          <w:p w14:paraId="2FA41B01"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ОПИС ПОЗИЦИЈЕ</w:t>
            </w:r>
          </w:p>
        </w:tc>
        <w:tc>
          <w:tcPr>
            <w:tcW w:w="1695" w:type="dxa"/>
            <w:vAlign w:val="center"/>
          </w:tcPr>
          <w:p w14:paraId="45ACCE61"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ЈЕДИНИЦА МЕРЕ</w:t>
            </w:r>
          </w:p>
        </w:tc>
        <w:tc>
          <w:tcPr>
            <w:tcW w:w="1590" w:type="dxa"/>
            <w:vAlign w:val="center"/>
          </w:tcPr>
          <w:p w14:paraId="117630FD"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КОЛИЧИНА</w:t>
            </w:r>
          </w:p>
        </w:tc>
        <w:tc>
          <w:tcPr>
            <w:tcW w:w="2285" w:type="dxa"/>
            <w:vAlign w:val="center"/>
          </w:tcPr>
          <w:p w14:paraId="7E4213E7"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ВРЕДНОСТ ВАУЧЕРА СА ПДВ-ОМ</w:t>
            </w:r>
          </w:p>
        </w:tc>
        <w:tc>
          <w:tcPr>
            <w:tcW w:w="2634" w:type="dxa"/>
            <w:vAlign w:val="center"/>
          </w:tcPr>
          <w:p w14:paraId="48027563"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УКУПНО</w:t>
            </w:r>
          </w:p>
        </w:tc>
      </w:tr>
      <w:tr w:rsidR="00F858F4" w:rsidRPr="00906D9A" w14:paraId="77F29040" w14:textId="77777777" w:rsidTr="00452FD1">
        <w:trPr>
          <w:trHeight w:val="406"/>
        </w:trPr>
        <w:tc>
          <w:tcPr>
            <w:tcW w:w="1962" w:type="dxa"/>
            <w:vAlign w:val="center"/>
          </w:tcPr>
          <w:p w14:paraId="3377F80C" w14:textId="77777777" w:rsidR="00F858F4" w:rsidRPr="00906D9A" w:rsidRDefault="00F858F4" w:rsidP="00906D9A">
            <w:pPr>
              <w:pStyle w:val="ListParagraph"/>
              <w:numPr>
                <w:ilvl w:val="0"/>
                <w:numId w:val="2"/>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1C73AC85"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1CAE1AB9"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3</w:t>
            </w:r>
          </w:p>
        </w:tc>
        <w:tc>
          <w:tcPr>
            <w:tcW w:w="2285" w:type="dxa"/>
            <w:vAlign w:val="center"/>
          </w:tcPr>
          <w:p w14:paraId="5E43EBB8"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6.000,00 динара</w:t>
            </w:r>
          </w:p>
        </w:tc>
        <w:tc>
          <w:tcPr>
            <w:tcW w:w="2634" w:type="dxa"/>
            <w:vAlign w:val="center"/>
          </w:tcPr>
          <w:p w14:paraId="6EB6DABE"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18.000,00 динара</w:t>
            </w:r>
          </w:p>
        </w:tc>
      </w:tr>
      <w:tr w:rsidR="00F858F4" w:rsidRPr="00906D9A" w14:paraId="512C975C" w14:textId="77777777" w:rsidTr="00452FD1">
        <w:trPr>
          <w:trHeight w:val="425"/>
        </w:trPr>
        <w:tc>
          <w:tcPr>
            <w:tcW w:w="1962" w:type="dxa"/>
            <w:vAlign w:val="center"/>
          </w:tcPr>
          <w:p w14:paraId="2F94D060" w14:textId="77777777" w:rsidR="00F858F4" w:rsidRPr="00906D9A" w:rsidRDefault="00F858F4" w:rsidP="00906D9A">
            <w:pPr>
              <w:pStyle w:val="ListParagraph"/>
              <w:numPr>
                <w:ilvl w:val="0"/>
                <w:numId w:val="2"/>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7B0AC6B7"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6776647F"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3</w:t>
            </w:r>
          </w:p>
        </w:tc>
        <w:tc>
          <w:tcPr>
            <w:tcW w:w="2285" w:type="dxa"/>
            <w:vAlign w:val="center"/>
          </w:tcPr>
          <w:p w14:paraId="43FA4C74"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5.000,00 динара</w:t>
            </w:r>
          </w:p>
        </w:tc>
        <w:tc>
          <w:tcPr>
            <w:tcW w:w="2634" w:type="dxa"/>
            <w:vAlign w:val="center"/>
          </w:tcPr>
          <w:p w14:paraId="7453E2B1"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15.000,00 динара</w:t>
            </w:r>
          </w:p>
        </w:tc>
      </w:tr>
      <w:tr w:rsidR="00F858F4" w:rsidRPr="00906D9A" w14:paraId="2B24F4A6" w14:textId="77777777" w:rsidTr="00452FD1">
        <w:trPr>
          <w:trHeight w:val="417"/>
        </w:trPr>
        <w:tc>
          <w:tcPr>
            <w:tcW w:w="1962" w:type="dxa"/>
            <w:vAlign w:val="center"/>
          </w:tcPr>
          <w:p w14:paraId="36B79664" w14:textId="77777777" w:rsidR="00F858F4" w:rsidRPr="00906D9A" w:rsidRDefault="00F858F4" w:rsidP="00906D9A">
            <w:pPr>
              <w:pStyle w:val="ListParagraph"/>
              <w:numPr>
                <w:ilvl w:val="0"/>
                <w:numId w:val="2"/>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3C11385F"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7BAC5745"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3</w:t>
            </w:r>
          </w:p>
        </w:tc>
        <w:tc>
          <w:tcPr>
            <w:tcW w:w="2285" w:type="dxa"/>
            <w:vAlign w:val="center"/>
          </w:tcPr>
          <w:p w14:paraId="1D9CEC34"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4.000,00 динара</w:t>
            </w:r>
          </w:p>
        </w:tc>
        <w:tc>
          <w:tcPr>
            <w:tcW w:w="2634" w:type="dxa"/>
            <w:vAlign w:val="center"/>
          </w:tcPr>
          <w:p w14:paraId="281E3D5E"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12.000,00 динара</w:t>
            </w:r>
          </w:p>
        </w:tc>
      </w:tr>
      <w:tr w:rsidR="00F858F4" w:rsidRPr="00906D9A" w14:paraId="43C4578C" w14:textId="77777777" w:rsidTr="00452FD1">
        <w:trPr>
          <w:trHeight w:val="555"/>
        </w:trPr>
        <w:tc>
          <w:tcPr>
            <w:tcW w:w="10166" w:type="dxa"/>
            <w:gridSpan w:val="5"/>
            <w:vAlign w:val="center"/>
          </w:tcPr>
          <w:p w14:paraId="43CA524E"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bCs/>
                <w:color w:val="000000"/>
                <w:sz w:val="22"/>
                <w:szCs w:val="22"/>
              </w:rPr>
              <w:t>Ваучер за учеснике правних лица у оквиру спровођења акције „НАЈЗЕЛЕНО”  за куповину зеленила из расадника</w:t>
            </w:r>
          </w:p>
        </w:tc>
      </w:tr>
      <w:tr w:rsidR="00F858F4" w:rsidRPr="00906D9A" w14:paraId="086A97AB" w14:textId="77777777" w:rsidTr="00452FD1">
        <w:trPr>
          <w:trHeight w:val="403"/>
        </w:trPr>
        <w:tc>
          <w:tcPr>
            <w:tcW w:w="1962" w:type="dxa"/>
            <w:vAlign w:val="center"/>
          </w:tcPr>
          <w:p w14:paraId="5E5F6E33" w14:textId="77777777" w:rsidR="00F858F4" w:rsidRPr="00906D9A" w:rsidRDefault="00F858F4" w:rsidP="00906D9A">
            <w:pPr>
              <w:pStyle w:val="ListParagraph"/>
              <w:numPr>
                <w:ilvl w:val="0"/>
                <w:numId w:val="3"/>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0E137A4A"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1C47219B"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4</w:t>
            </w:r>
          </w:p>
        </w:tc>
        <w:tc>
          <w:tcPr>
            <w:tcW w:w="2285" w:type="dxa"/>
            <w:vAlign w:val="center"/>
          </w:tcPr>
          <w:p w14:paraId="6FE0FE0A"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6.000,00 динара</w:t>
            </w:r>
          </w:p>
        </w:tc>
        <w:tc>
          <w:tcPr>
            <w:tcW w:w="2634" w:type="dxa"/>
            <w:vAlign w:val="center"/>
          </w:tcPr>
          <w:p w14:paraId="257EB175"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24.000,00 динара</w:t>
            </w:r>
          </w:p>
        </w:tc>
      </w:tr>
      <w:tr w:rsidR="00F858F4" w:rsidRPr="00906D9A" w14:paraId="7B1CC73B" w14:textId="77777777" w:rsidTr="00452FD1">
        <w:trPr>
          <w:trHeight w:val="424"/>
        </w:trPr>
        <w:tc>
          <w:tcPr>
            <w:tcW w:w="1962" w:type="dxa"/>
            <w:vAlign w:val="center"/>
          </w:tcPr>
          <w:p w14:paraId="7C493D81" w14:textId="77777777" w:rsidR="00F858F4" w:rsidRPr="00906D9A" w:rsidRDefault="00F858F4" w:rsidP="00906D9A">
            <w:pPr>
              <w:pStyle w:val="ListParagraph"/>
              <w:numPr>
                <w:ilvl w:val="0"/>
                <w:numId w:val="3"/>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20C97B85"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6C946851"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4</w:t>
            </w:r>
          </w:p>
        </w:tc>
        <w:tc>
          <w:tcPr>
            <w:tcW w:w="2285" w:type="dxa"/>
            <w:vAlign w:val="center"/>
          </w:tcPr>
          <w:p w14:paraId="1472E4D0"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5.000,00 динара</w:t>
            </w:r>
          </w:p>
        </w:tc>
        <w:tc>
          <w:tcPr>
            <w:tcW w:w="2634" w:type="dxa"/>
            <w:vAlign w:val="center"/>
          </w:tcPr>
          <w:p w14:paraId="16C0BCEE"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20.000,00 динара</w:t>
            </w:r>
          </w:p>
        </w:tc>
      </w:tr>
      <w:tr w:rsidR="00F858F4" w:rsidRPr="00906D9A" w14:paraId="08B7D465" w14:textId="77777777" w:rsidTr="00452FD1">
        <w:trPr>
          <w:trHeight w:val="415"/>
        </w:trPr>
        <w:tc>
          <w:tcPr>
            <w:tcW w:w="1962" w:type="dxa"/>
            <w:vAlign w:val="center"/>
          </w:tcPr>
          <w:p w14:paraId="1A141B4C" w14:textId="77777777" w:rsidR="00F858F4" w:rsidRPr="00906D9A" w:rsidRDefault="00F858F4" w:rsidP="00906D9A">
            <w:pPr>
              <w:pStyle w:val="ListParagraph"/>
              <w:numPr>
                <w:ilvl w:val="0"/>
                <w:numId w:val="3"/>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1067E5A4"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7CE16C70"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4</w:t>
            </w:r>
          </w:p>
        </w:tc>
        <w:tc>
          <w:tcPr>
            <w:tcW w:w="2285" w:type="dxa"/>
            <w:vAlign w:val="center"/>
          </w:tcPr>
          <w:p w14:paraId="6F09F6CD"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4.000,00 динара</w:t>
            </w:r>
          </w:p>
        </w:tc>
        <w:tc>
          <w:tcPr>
            <w:tcW w:w="2634" w:type="dxa"/>
            <w:vAlign w:val="center"/>
          </w:tcPr>
          <w:p w14:paraId="6C4E08E3"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16.000,00 динара</w:t>
            </w:r>
          </w:p>
        </w:tc>
      </w:tr>
      <w:tr w:rsidR="00F858F4" w:rsidRPr="00906D9A" w14:paraId="094C5B23" w14:textId="77777777" w:rsidTr="00452FD1">
        <w:trPr>
          <w:trHeight w:val="563"/>
        </w:trPr>
        <w:tc>
          <w:tcPr>
            <w:tcW w:w="7532" w:type="dxa"/>
            <w:gridSpan w:val="4"/>
            <w:vAlign w:val="center"/>
          </w:tcPr>
          <w:p w14:paraId="0F5BD7C6"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bCs/>
                <w:color w:val="000000"/>
                <w:sz w:val="22"/>
                <w:szCs w:val="22"/>
              </w:rPr>
              <w:t>УКУПНО:</w:t>
            </w:r>
          </w:p>
        </w:tc>
        <w:tc>
          <w:tcPr>
            <w:tcW w:w="2634" w:type="dxa"/>
            <w:vAlign w:val="center"/>
          </w:tcPr>
          <w:p w14:paraId="5171796E"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105.000,00 динара</w:t>
            </w:r>
          </w:p>
        </w:tc>
      </w:tr>
    </w:tbl>
    <w:p w14:paraId="51510FF3" w14:textId="1DD88950" w:rsidR="00F858F4" w:rsidRPr="00906D9A" w:rsidRDefault="00F858F4" w:rsidP="00906D9A">
      <w:pPr>
        <w:pStyle w:val="ListParagraph"/>
        <w:jc w:val="both"/>
        <w:rPr>
          <w:rFonts w:asciiTheme="minorHAnsi" w:hAnsiTheme="minorHAnsi" w:cstheme="minorHAnsi"/>
          <w:b/>
          <w:sz w:val="22"/>
          <w:szCs w:val="22"/>
          <w:lang w:val="sr-Cyrl-RS"/>
        </w:rPr>
      </w:pPr>
    </w:p>
    <w:p w14:paraId="2DDDCCFF" w14:textId="77777777" w:rsidR="00F858F4" w:rsidRPr="00F858F4" w:rsidRDefault="00F858F4" w:rsidP="00CB62B0">
      <w:pPr>
        <w:ind w:left="-567" w:right="-567"/>
        <w:jc w:val="both"/>
        <w:rPr>
          <w:rFonts w:asciiTheme="minorHAnsi" w:hAnsiTheme="minorHAnsi" w:cstheme="minorHAnsi"/>
          <w:b/>
          <w:sz w:val="22"/>
          <w:szCs w:val="22"/>
          <w:u w:val="single"/>
          <w:lang w:val="ru-RU"/>
        </w:rPr>
      </w:pPr>
      <w:r w:rsidRPr="00F858F4">
        <w:rPr>
          <w:rFonts w:asciiTheme="minorHAnsi" w:hAnsiTheme="minorHAnsi" w:cstheme="minorHAnsi"/>
          <w:b/>
          <w:sz w:val="22"/>
          <w:szCs w:val="22"/>
          <w:u w:val="single"/>
          <w:lang w:val="ru-RU"/>
        </w:rPr>
        <w:t>Понуђена вредност добара за појединачни ваучер представља вредност за коју доносилац ваучера може да преузме робу у расадницима понуђача.</w:t>
      </w:r>
    </w:p>
    <w:p w14:paraId="62DDE5F1" w14:textId="77777777" w:rsidR="00F858F4" w:rsidRPr="00F858F4" w:rsidRDefault="00F858F4" w:rsidP="00F858F4">
      <w:pPr>
        <w:jc w:val="center"/>
        <w:rPr>
          <w:rFonts w:asciiTheme="minorHAnsi" w:hAnsiTheme="minorHAnsi" w:cstheme="minorHAnsi"/>
          <w:b/>
          <w:bCs/>
          <w:iCs/>
          <w:sz w:val="22"/>
          <w:szCs w:val="22"/>
          <w:lang w:val="sr-Cyrl-RS"/>
        </w:rPr>
      </w:pPr>
    </w:p>
    <w:p w14:paraId="75CB3EA4" w14:textId="77777777" w:rsidR="00F858F4" w:rsidRDefault="00F858F4" w:rsidP="00F858F4">
      <w:pPr>
        <w:rPr>
          <w:rFonts w:asciiTheme="minorHAnsi" w:hAnsiTheme="minorHAnsi" w:cstheme="minorHAnsi"/>
          <w:b/>
          <w:bCs/>
          <w:iCs/>
          <w:sz w:val="22"/>
          <w:szCs w:val="22"/>
          <w:lang w:val="sr-Cyrl-RS"/>
        </w:rPr>
      </w:pPr>
      <w:r w:rsidRPr="00F858F4">
        <w:rPr>
          <w:rFonts w:asciiTheme="minorHAnsi" w:hAnsiTheme="minorHAnsi" w:cstheme="minorHAnsi"/>
          <w:b/>
          <w:bCs/>
          <w:iCs/>
          <w:sz w:val="22"/>
          <w:szCs w:val="22"/>
          <w:lang w:val="sr-Cyrl-RS"/>
        </w:rPr>
        <w:t>Рекапитулација:</w:t>
      </w: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022"/>
        <w:gridCol w:w="2283"/>
        <w:gridCol w:w="2339"/>
      </w:tblGrid>
      <w:tr w:rsidR="00906D9A" w:rsidRPr="00F858F4" w14:paraId="1130DEDB" w14:textId="77777777" w:rsidTr="00CB62B0">
        <w:trPr>
          <w:jc w:val="center"/>
        </w:trPr>
        <w:tc>
          <w:tcPr>
            <w:tcW w:w="502" w:type="dxa"/>
            <w:tcBorders>
              <w:top w:val="single" w:sz="4" w:space="0" w:color="auto"/>
              <w:left w:val="single" w:sz="4" w:space="0" w:color="auto"/>
              <w:bottom w:val="single" w:sz="4" w:space="0" w:color="auto"/>
              <w:right w:val="single" w:sz="4" w:space="0" w:color="auto"/>
            </w:tcBorders>
            <w:vAlign w:val="center"/>
          </w:tcPr>
          <w:p w14:paraId="2F5D30CF" w14:textId="6FF8FCB1" w:rsidR="00906D9A" w:rsidRPr="00F858F4" w:rsidRDefault="00906D9A" w:rsidP="00906D9A">
            <w:pPr>
              <w:jc w:val="center"/>
              <w:rPr>
                <w:rFonts w:asciiTheme="minorHAnsi" w:hAnsiTheme="minorHAnsi" w:cstheme="minorHAnsi"/>
                <w:b/>
                <w:bCs/>
                <w:iCs/>
                <w:sz w:val="22"/>
                <w:szCs w:val="22"/>
                <w:lang w:val="sr-Cyrl-RS"/>
              </w:rPr>
            </w:pPr>
          </w:p>
        </w:tc>
        <w:tc>
          <w:tcPr>
            <w:tcW w:w="5022" w:type="dxa"/>
            <w:tcBorders>
              <w:top w:val="single" w:sz="4" w:space="0" w:color="auto"/>
              <w:left w:val="single" w:sz="4" w:space="0" w:color="auto"/>
              <w:bottom w:val="single" w:sz="4" w:space="0" w:color="auto"/>
              <w:right w:val="single" w:sz="4" w:space="0" w:color="auto"/>
            </w:tcBorders>
          </w:tcPr>
          <w:p w14:paraId="25264048" w14:textId="69BEDF22" w:rsidR="00906D9A" w:rsidRPr="00906D9A" w:rsidRDefault="00906D9A" w:rsidP="00906D9A">
            <w:pPr>
              <w:rPr>
                <w:rFonts w:asciiTheme="minorHAnsi" w:hAnsiTheme="minorHAnsi" w:cstheme="minorHAnsi"/>
                <w:bCs/>
                <w:iCs/>
                <w:sz w:val="22"/>
                <w:szCs w:val="22"/>
                <w:lang w:val="sr-Cyrl-RS"/>
              </w:rPr>
            </w:pPr>
            <w:r>
              <w:rPr>
                <w:rFonts w:asciiTheme="minorHAnsi" w:hAnsiTheme="minorHAnsi" w:cstheme="minorHAnsi"/>
                <w:bCs/>
                <w:iCs/>
                <w:sz w:val="22"/>
                <w:szCs w:val="22"/>
                <w:lang w:val="sr-Cyrl-RS"/>
              </w:rPr>
              <w:t>Опис</w:t>
            </w:r>
          </w:p>
        </w:tc>
        <w:tc>
          <w:tcPr>
            <w:tcW w:w="2283" w:type="dxa"/>
            <w:tcBorders>
              <w:top w:val="single" w:sz="4" w:space="0" w:color="auto"/>
              <w:left w:val="single" w:sz="4" w:space="0" w:color="auto"/>
              <w:bottom w:val="single" w:sz="4" w:space="0" w:color="auto"/>
              <w:right w:val="single" w:sz="4" w:space="0" w:color="auto"/>
            </w:tcBorders>
          </w:tcPr>
          <w:p w14:paraId="477CBDC8" w14:textId="0724DC71" w:rsidR="00906D9A" w:rsidRPr="00906D9A" w:rsidRDefault="00906D9A" w:rsidP="00906D9A">
            <w:pPr>
              <w:jc w:val="center"/>
              <w:rPr>
                <w:rFonts w:asciiTheme="minorHAnsi" w:hAnsiTheme="minorHAnsi" w:cstheme="minorHAnsi"/>
                <w:iCs/>
                <w:sz w:val="22"/>
                <w:szCs w:val="22"/>
                <w:lang w:val="sr-Cyrl-RS"/>
              </w:rPr>
            </w:pPr>
            <w:r w:rsidRPr="00906D9A">
              <w:rPr>
                <w:rFonts w:asciiTheme="minorHAnsi" w:hAnsiTheme="minorHAnsi" w:cstheme="minorHAnsi"/>
                <w:iCs/>
                <w:sz w:val="22"/>
                <w:szCs w:val="22"/>
                <w:lang w:val="sr-Cyrl-RS"/>
              </w:rPr>
              <w:t>Укупно (рсд без пдв)</w:t>
            </w:r>
          </w:p>
        </w:tc>
        <w:tc>
          <w:tcPr>
            <w:tcW w:w="2339" w:type="dxa"/>
            <w:tcBorders>
              <w:top w:val="single" w:sz="4" w:space="0" w:color="auto"/>
              <w:left w:val="single" w:sz="4" w:space="0" w:color="auto"/>
              <w:bottom w:val="single" w:sz="4" w:space="0" w:color="auto"/>
              <w:right w:val="single" w:sz="4" w:space="0" w:color="auto"/>
            </w:tcBorders>
          </w:tcPr>
          <w:p w14:paraId="17898144" w14:textId="1259D874" w:rsidR="00906D9A" w:rsidRPr="00906D9A" w:rsidRDefault="00906D9A" w:rsidP="00906D9A">
            <w:pPr>
              <w:jc w:val="center"/>
              <w:rPr>
                <w:rFonts w:asciiTheme="minorHAnsi" w:hAnsiTheme="minorHAnsi" w:cstheme="minorHAnsi"/>
                <w:iCs/>
                <w:sz w:val="22"/>
                <w:szCs w:val="22"/>
                <w:lang w:val="sr-Cyrl-RS"/>
              </w:rPr>
            </w:pPr>
            <w:r w:rsidRPr="00906D9A">
              <w:rPr>
                <w:rFonts w:asciiTheme="minorHAnsi" w:hAnsiTheme="minorHAnsi" w:cstheme="minorHAnsi"/>
                <w:iCs/>
                <w:sz w:val="22"/>
                <w:szCs w:val="22"/>
                <w:lang w:val="sr-Cyrl-RS"/>
              </w:rPr>
              <w:t>Укупно (рсд са пдв)</w:t>
            </w:r>
          </w:p>
        </w:tc>
      </w:tr>
      <w:tr w:rsidR="00906D9A" w:rsidRPr="00F858F4" w14:paraId="5002FD1A" w14:textId="77777777" w:rsidTr="00CB62B0">
        <w:trPr>
          <w:jc w:val="center"/>
        </w:trPr>
        <w:tc>
          <w:tcPr>
            <w:tcW w:w="502" w:type="dxa"/>
            <w:tcBorders>
              <w:top w:val="single" w:sz="4" w:space="0" w:color="auto"/>
              <w:left w:val="single" w:sz="4" w:space="0" w:color="auto"/>
              <w:bottom w:val="single" w:sz="4" w:space="0" w:color="auto"/>
              <w:right w:val="single" w:sz="4" w:space="0" w:color="auto"/>
            </w:tcBorders>
            <w:vAlign w:val="center"/>
          </w:tcPr>
          <w:p w14:paraId="6CE6A2C2" w14:textId="58F57F65" w:rsidR="00906D9A" w:rsidRPr="00F858F4" w:rsidRDefault="00906D9A" w:rsidP="00906D9A">
            <w:pPr>
              <w:jc w:val="center"/>
              <w:rPr>
                <w:rFonts w:asciiTheme="minorHAnsi" w:hAnsiTheme="minorHAnsi" w:cstheme="minorHAnsi"/>
                <w:b/>
                <w:bCs/>
                <w:iCs/>
                <w:sz w:val="22"/>
                <w:szCs w:val="22"/>
                <w:lang w:val="sr-Cyrl-RS"/>
              </w:rPr>
            </w:pPr>
            <w:r>
              <w:rPr>
                <w:rFonts w:asciiTheme="minorHAnsi" w:hAnsiTheme="minorHAnsi" w:cstheme="minorHAnsi"/>
                <w:b/>
                <w:bCs/>
                <w:iCs/>
                <w:sz w:val="22"/>
                <w:szCs w:val="22"/>
                <w:lang w:val="sr-Cyrl-RS"/>
              </w:rPr>
              <w:t>1</w:t>
            </w:r>
          </w:p>
        </w:tc>
        <w:tc>
          <w:tcPr>
            <w:tcW w:w="5022" w:type="dxa"/>
            <w:tcBorders>
              <w:top w:val="single" w:sz="4" w:space="0" w:color="auto"/>
              <w:left w:val="single" w:sz="4" w:space="0" w:color="auto"/>
              <w:bottom w:val="single" w:sz="4" w:space="0" w:color="auto"/>
              <w:right w:val="single" w:sz="4" w:space="0" w:color="auto"/>
            </w:tcBorders>
          </w:tcPr>
          <w:p w14:paraId="66FEE8A2" w14:textId="77777777" w:rsidR="00906D9A" w:rsidRPr="00906D9A" w:rsidRDefault="00906D9A" w:rsidP="00906D9A">
            <w:pPr>
              <w:rPr>
                <w:rFonts w:asciiTheme="minorHAnsi" w:hAnsiTheme="minorHAnsi" w:cstheme="minorHAnsi"/>
                <w:bCs/>
                <w:iCs/>
                <w:sz w:val="22"/>
                <w:szCs w:val="22"/>
              </w:rPr>
            </w:pPr>
            <w:r w:rsidRPr="00906D9A">
              <w:rPr>
                <w:rFonts w:asciiTheme="minorHAnsi" w:hAnsiTheme="minorHAnsi" w:cstheme="minorHAnsi"/>
                <w:bCs/>
                <w:iCs/>
                <w:sz w:val="22"/>
                <w:szCs w:val="22"/>
              </w:rPr>
              <w:t>Услуга организације и реализације у свему према Техничкој спецификацији</w:t>
            </w:r>
          </w:p>
        </w:tc>
        <w:tc>
          <w:tcPr>
            <w:tcW w:w="2283" w:type="dxa"/>
            <w:tcBorders>
              <w:top w:val="single" w:sz="4" w:space="0" w:color="auto"/>
              <w:left w:val="single" w:sz="4" w:space="0" w:color="auto"/>
              <w:bottom w:val="single" w:sz="4" w:space="0" w:color="auto"/>
              <w:right w:val="single" w:sz="4" w:space="0" w:color="auto"/>
            </w:tcBorders>
            <w:vAlign w:val="center"/>
          </w:tcPr>
          <w:p w14:paraId="5C2F737B" w14:textId="77777777" w:rsidR="00906D9A" w:rsidRPr="00906D9A" w:rsidRDefault="00906D9A" w:rsidP="00906D9A">
            <w:pPr>
              <w:jc w:val="center"/>
              <w:rPr>
                <w:rFonts w:asciiTheme="minorHAnsi" w:hAnsiTheme="minorHAnsi" w:cstheme="minorHAnsi"/>
                <w:b/>
                <w:bCs/>
                <w:iCs/>
                <w:sz w:val="22"/>
                <w:szCs w:val="22"/>
                <w:lang w:val="sr-Cyrl-RS"/>
              </w:rPr>
            </w:pPr>
          </w:p>
        </w:tc>
        <w:tc>
          <w:tcPr>
            <w:tcW w:w="2339" w:type="dxa"/>
            <w:tcBorders>
              <w:top w:val="single" w:sz="4" w:space="0" w:color="auto"/>
              <w:left w:val="single" w:sz="4" w:space="0" w:color="auto"/>
              <w:bottom w:val="single" w:sz="4" w:space="0" w:color="auto"/>
              <w:right w:val="single" w:sz="4" w:space="0" w:color="auto"/>
            </w:tcBorders>
            <w:vAlign w:val="center"/>
          </w:tcPr>
          <w:p w14:paraId="236E0D5A" w14:textId="77777777" w:rsidR="00906D9A" w:rsidRPr="00906D9A" w:rsidRDefault="00906D9A" w:rsidP="00906D9A">
            <w:pPr>
              <w:jc w:val="center"/>
              <w:rPr>
                <w:rFonts w:asciiTheme="minorHAnsi" w:hAnsiTheme="minorHAnsi" w:cstheme="minorHAnsi"/>
                <w:b/>
                <w:bCs/>
                <w:iCs/>
                <w:sz w:val="22"/>
                <w:szCs w:val="22"/>
                <w:lang w:val="sr-Cyrl-RS"/>
              </w:rPr>
            </w:pPr>
          </w:p>
        </w:tc>
      </w:tr>
      <w:tr w:rsidR="00906D9A" w:rsidRPr="00F858F4" w14:paraId="7601B8FF" w14:textId="77777777" w:rsidTr="00CB62B0">
        <w:trPr>
          <w:jc w:val="center"/>
        </w:trPr>
        <w:tc>
          <w:tcPr>
            <w:tcW w:w="502" w:type="dxa"/>
            <w:vAlign w:val="center"/>
          </w:tcPr>
          <w:p w14:paraId="112F0F98" w14:textId="5D2527C5" w:rsidR="00906D9A" w:rsidRPr="00F858F4" w:rsidRDefault="00906D9A" w:rsidP="00906D9A">
            <w:pPr>
              <w:jc w:val="center"/>
              <w:rPr>
                <w:rFonts w:asciiTheme="minorHAnsi" w:hAnsiTheme="minorHAnsi" w:cstheme="minorHAnsi"/>
                <w:b/>
                <w:bCs/>
                <w:iCs/>
                <w:sz w:val="22"/>
                <w:szCs w:val="22"/>
                <w:lang w:val="sr-Cyrl-RS"/>
              </w:rPr>
            </w:pPr>
            <w:r>
              <w:rPr>
                <w:rFonts w:asciiTheme="minorHAnsi" w:hAnsiTheme="minorHAnsi" w:cstheme="minorHAnsi"/>
                <w:b/>
                <w:bCs/>
                <w:iCs/>
                <w:sz w:val="22"/>
                <w:szCs w:val="22"/>
                <w:lang w:val="sr-Cyrl-RS"/>
              </w:rPr>
              <w:t>2</w:t>
            </w:r>
          </w:p>
        </w:tc>
        <w:tc>
          <w:tcPr>
            <w:tcW w:w="5022" w:type="dxa"/>
          </w:tcPr>
          <w:p w14:paraId="5575F0FE" w14:textId="7417ADDA" w:rsidR="00906D9A" w:rsidRPr="00CB62B0" w:rsidRDefault="00906D9A" w:rsidP="00906D9A">
            <w:pPr>
              <w:rPr>
                <w:rFonts w:asciiTheme="minorHAnsi" w:hAnsiTheme="minorHAnsi" w:cstheme="minorHAnsi"/>
                <w:bCs/>
                <w:iCs/>
                <w:sz w:val="22"/>
                <w:szCs w:val="22"/>
                <w:lang w:val="sr-Cyrl-RS"/>
              </w:rPr>
            </w:pPr>
            <w:r w:rsidRPr="00F858F4">
              <w:rPr>
                <w:rFonts w:asciiTheme="minorHAnsi" w:hAnsiTheme="minorHAnsi" w:cstheme="minorHAnsi"/>
                <w:bCs/>
                <w:iCs/>
                <w:sz w:val="22"/>
                <w:szCs w:val="22"/>
              </w:rPr>
              <w:t>Ваучери укупно</w:t>
            </w:r>
            <w:r w:rsidR="00CB62B0">
              <w:rPr>
                <w:rFonts w:asciiTheme="minorHAnsi" w:hAnsiTheme="minorHAnsi" w:cstheme="minorHAnsi"/>
                <w:bCs/>
                <w:iCs/>
                <w:sz w:val="22"/>
                <w:szCs w:val="22"/>
                <w:lang w:val="sr-Cyrl-RS"/>
              </w:rPr>
              <w:t>*</w:t>
            </w:r>
          </w:p>
        </w:tc>
        <w:tc>
          <w:tcPr>
            <w:tcW w:w="2283" w:type="dxa"/>
            <w:vAlign w:val="center"/>
          </w:tcPr>
          <w:p w14:paraId="28AB11A6" w14:textId="36FBC740" w:rsidR="00906D9A" w:rsidRPr="00F858F4" w:rsidRDefault="00CB62B0" w:rsidP="00906D9A">
            <w:pPr>
              <w:jc w:val="center"/>
              <w:rPr>
                <w:rFonts w:asciiTheme="minorHAnsi" w:hAnsiTheme="minorHAnsi" w:cstheme="minorHAnsi"/>
                <w:b/>
                <w:bCs/>
                <w:iCs/>
                <w:sz w:val="22"/>
                <w:szCs w:val="22"/>
                <w:lang w:val="sr-Cyrl-RS"/>
              </w:rPr>
            </w:pPr>
            <w:r>
              <w:rPr>
                <w:rFonts w:asciiTheme="minorHAnsi" w:hAnsiTheme="minorHAnsi" w:cstheme="minorHAnsi"/>
                <w:b/>
                <w:bCs/>
                <w:iCs/>
                <w:sz w:val="22"/>
                <w:szCs w:val="22"/>
                <w:lang w:val="sr-Cyrl-RS"/>
              </w:rPr>
              <w:t>105.000,00</w:t>
            </w:r>
          </w:p>
        </w:tc>
        <w:tc>
          <w:tcPr>
            <w:tcW w:w="2339" w:type="dxa"/>
            <w:vAlign w:val="center"/>
          </w:tcPr>
          <w:p w14:paraId="45D0CAD2" w14:textId="77777777" w:rsidR="00906D9A" w:rsidRPr="00F858F4" w:rsidRDefault="00906D9A" w:rsidP="00906D9A">
            <w:pPr>
              <w:jc w:val="center"/>
              <w:rPr>
                <w:rFonts w:asciiTheme="minorHAnsi" w:hAnsiTheme="minorHAnsi" w:cstheme="minorHAnsi"/>
                <w:b/>
                <w:bCs/>
                <w:iCs/>
                <w:sz w:val="22"/>
                <w:szCs w:val="22"/>
                <w:lang w:val="sr-Cyrl-RS"/>
              </w:rPr>
            </w:pPr>
            <w:r w:rsidRPr="00F858F4">
              <w:rPr>
                <w:rFonts w:asciiTheme="minorHAnsi" w:hAnsiTheme="minorHAnsi" w:cstheme="minorHAnsi"/>
                <w:b/>
                <w:bCs/>
                <w:iCs/>
                <w:sz w:val="22"/>
                <w:szCs w:val="22"/>
                <w:lang w:val="sr-Cyrl-RS"/>
              </w:rPr>
              <w:t>105.000,00</w:t>
            </w:r>
          </w:p>
        </w:tc>
      </w:tr>
      <w:tr w:rsidR="00906D9A" w:rsidRPr="00F858F4" w14:paraId="64F0789D" w14:textId="77777777" w:rsidTr="00CB62B0">
        <w:trPr>
          <w:trHeight w:val="376"/>
          <w:jc w:val="center"/>
        </w:trPr>
        <w:tc>
          <w:tcPr>
            <w:tcW w:w="5524" w:type="dxa"/>
            <w:gridSpan w:val="2"/>
            <w:vAlign w:val="center"/>
          </w:tcPr>
          <w:p w14:paraId="3C6310E1" w14:textId="77777777" w:rsidR="00906D9A" w:rsidRPr="00F858F4" w:rsidRDefault="00906D9A" w:rsidP="00906D9A">
            <w:pPr>
              <w:jc w:val="right"/>
              <w:rPr>
                <w:rFonts w:asciiTheme="minorHAnsi" w:hAnsiTheme="minorHAnsi" w:cstheme="minorHAnsi"/>
                <w:b/>
                <w:sz w:val="22"/>
                <w:szCs w:val="22"/>
                <w:lang w:val="sr-Cyrl-RS"/>
              </w:rPr>
            </w:pPr>
            <w:r w:rsidRPr="00F858F4">
              <w:rPr>
                <w:rFonts w:asciiTheme="minorHAnsi" w:hAnsiTheme="minorHAnsi" w:cstheme="minorHAnsi"/>
                <w:b/>
                <w:sz w:val="22"/>
                <w:szCs w:val="22"/>
                <w:lang w:val="sr-Cyrl-RS"/>
              </w:rPr>
              <w:t>УКУПНО (1+2)</w:t>
            </w:r>
          </w:p>
        </w:tc>
        <w:tc>
          <w:tcPr>
            <w:tcW w:w="2283" w:type="dxa"/>
            <w:vAlign w:val="center"/>
          </w:tcPr>
          <w:p w14:paraId="3F8B4E05" w14:textId="77777777" w:rsidR="00906D9A" w:rsidRPr="00F858F4" w:rsidRDefault="00906D9A" w:rsidP="00906D9A">
            <w:pPr>
              <w:jc w:val="center"/>
              <w:rPr>
                <w:rFonts w:asciiTheme="minorHAnsi" w:hAnsiTheme="minorHAnsi" w:cstheme="minorHAnsi"/>
                <w:b/>
                <w:bCs/>
                <w:iCs/>
                <w:sz w:val="22"/>
                <w:szCs w:val="22"/>
              </w:rPr>
            </w:pPr>
          </w:p>
        </w:tc>
        <w:tc>
          <w:tcPr>
            <w:tcW w:w="2339" w:type="dxa"/>
            <w:vAlign w:val="center"/>
          </w:tcPr>
          <w:p w14:paraId="5E3CFE31" w14:textId="77777777" w:rsidR="00906D9A" w:rsidRPr="00F858F4" w:rsidRDefault="00906D9A" w:rsidP="00906D9A">
            <w:pPr>
              <w:jc w:val="center"/>
              <w:rPr>
                <w:rFonts w:asciiTheme="minorHAnsi" w:hAnsiTheme="minorHAnsi" w:cstheme="minorHAnsi"/>
                <w:b/>
                <w:bCs/>
                <w:iCs/>
                <w:sz w:val="22"/>
                <w:szCs w:val="22"/>
              </w:rPr>
            </w:pPr>
          </w:p>
        </w:tc>
      </w:tr>
    </w:tbl>
    <w:p w14:paraId="21F76D89" w14:textId="77777777" w:rsidR="00CB62B0" w:rsidRDefault="00CB62B0" w:rsidP="00CB62B0">
      <w:pPr>
        <w:ind w:left="-567" w:right="-567"/>
        <w:jc w:val="both"/>
      </w:pPr>
      <w:r w:rsidRPr="00CB62B0">
        <w:rPr>
          <w:rFonts w:asciiTheme="minorHAnsi" w:hAnsiTheme="minorHAnsi" w:cstheme="minorHAnsi"/>
          <w:iCs/>
          <w:sz w:val="16"/>
          <w:szCs w:val="16"/>
          <w:lang w:val="sr-Cyrl-RS"/>
        </w:rPr>
        <w:t xml:space="preserve">*Напомена: </w:t>
      </w:r>
      <w:r w:rsidRPr="00CB62B0">
        <w:rPr>
          <w:rFonts w:asciiTheme="minorHAnsi" w:hAnsiTheme="minorHAnsi" w:cstheme="minorHAnsi"/>
          <w:iCs/>
          <w:sz w:val="16"/>
          <w:szCs w:val="16"/>
        </w:rPr>
        <w:t>Обвезник ПДВ који продаје новчане ваучере (поклон честитке) по утврђеној вредности, а којима доносиоци ваучера плаћају накнаду за промет добара, односно услуга, нема обавезу да по основу продаје ваучера обрачуна и плати ПДВ, с обзиром да приликом њихове продаје не долази до настанка пореске обавезе (приликом продаје ваучера није познат купац добара, односно прималац услуга, није познато која ће добра, односно услуге, бити испоручена, по којој ће се пореској стопи опорезовати). У овом случају пореска обавеза настаје даном извршеног промета (даном испоруке добара, односно даном пружања услуга), а обрачунати ПДВ плаћа се у складу са Законом</w:t>
      </w:r>
      <w:r>
        <w:rPr>
          <w:rFonts w:asciiTheme="minorHAnsi" w:hAnsiTheme="minorHAnsi" w:cstheme="minorHAnsi"/>
          <w:iCs/>
          <w:sz w:val="16"/>
          <w:szCs w:val="16"/>
          <w:lang w:val="sr-Cyrl-RS"/>
        </w:rPr>
        <w:t xml:space="preserve"> порезу на додату вредност (</w:t>
      </w:r>
      <w:r w:rsidRPr="00CB62B0">
        <w:rPr>
          <w:rFonts w:asciiTheme="minorHAnsi" w:hAnsiTheme="minorHAnsi" w:cstheme="minorHAnsi"/>
          <w:iCs/>
          <w:sz w:val="16"/>
          <w:szCs w:val="16"/>
        </w:rPr>
        <w:t>„Сл. гласник РС“, бр. 84/04, 86/04–исправка, 61/05 и 61/07</w:t>
      </w:r>
      <w:r>
        <w:rPr>
          <w:rFonts w:asciiTheme="minorHAnsi" w:hAnsiTheme="minorHAnsi" w:cstheme="minorHAnsi"/>
          <w:iCs/>
          <w:sz w:val="16"/>
          <w:szCs w:val="16"/>
          <w:lang w:val="sr-Cyrl-RS"/>
        </w:rPr>
        <w:t>)</w:t>
      </w:r>
    </w:p>
    <w:p w14:paraId="4EFAF2D6" w14:textId="77777777" w:rsidR="00CB62B0" w:rsidRDefault="00CB62B0" w:rsidP="00F858F4">
      <w:pPr>
        <w:ind w:left="360"/>
        <w:jc w:val="both"/>
        <w:rPr>
          <w:rFonts w:asciiTheme="minorHAnsi" w:hAnsiTheme="minorHAnsi" w:cstheme="minorHAnsi"/>
          <w:b/>
          <w:bCs/>
          <w:iCs/>
          <w:sz w:val="22"/>
          <w:szCs w:val="22"/>
          <w:u w:val="single"/>
          <w:lang w:val="sr-Cyrl-RS"/>
        </w:rPr>
      </w:pPr>
    </w:p>
    <w:p w14:paraId="2FE5F138" w14:textId="7CB1E068" w:rsidR="00F858F4" w:rsidRPr="00F858F4" w:rsidRDefault="00F858F4" w:rsidP="00F858F4">
      <w:pPr>
        <w:ind w:left="360"/>
        <w:jc w:val="both"/>
        <w:rPr>
          <w:rFonts w:asciiTheme="minorHAnsi" w:hAnsiTheme="minorHAnsi" w:cstheme="minorHAnsi"/>
          <w:b/>
          <w:bCs/>
          <w:iCs/>
          <w:sz w:val="22"/>
          <w:szCs w:val="22"/>
          <w:u w:val="single"/>
          <w:lang w:val="sr-Cyrl-RS"/>
        </w:rPr>
      </w:pPr>
      <w:r w:rsidRPr="00F858F4">
        <w:rPr>
          <w:rFonts w:asciiTheme="minorHAnsi" w:hAnsiTheme="minorHAnsi" w:cstheme="minorHAnsi"/>
          <w:b/>
          <w:bCs/>
          <w:iCs/>
          <w:sz w:val="22"/>
          <w:szCs w:val="22"/>
          <w:u w:val="single"/>
        </w:rPr>
        <w:t xml:space="preserve">Упутство за попуњавање обрасца структуре цене: </w:t>
      </w:r>
      <w:r w:rsidRPr="00F858F4">
        <w:rPr>
          <w:rFonts w:asciiTheme="minorHAnsi" w:hAnsiTheme="minorHAnsi" w:cstheme="minorHAnsi"/>
          <w:b/>
          <w:bCs/>
          <w:iCs/>
          <w:sz w:val="22"/>
          <w:szCs w:val="22"/>
          <w:u w:val="single"/>
          <w:lang w:val="sr-Cyrl-RS"/>
        </w:rPr>
        <w:t xml:space="preserve"> </w:t>
      </w:r>
    </w:p>
    <w:p w14:paraId="2363C497" w14:textId="77777777" w:rsidR="00F858F4" w:rsidRPr="00F858F4" w:rsidRDefault="00F858F4" w:rsidP="00F858F4">
      <w:pPr>
        <w:pStyle w:val="ListParagraph"/>
        <w:tabs>
          <w:tab w:val="left" w:pos="90"/>
        </w:tabs>
        <w:ind w:left="0"/>
        <w:jc w:val="both"/>
        <w:rPr>
          <w:rFonts w:asciiTheme="minorHAnsi" w:hAnsiTheme="minorHAnsi" w:cstheme="minorHAnsi"/>
          <w:bCs/>
          <w:iCs/>
          <w:sz w:val="22"/>
          <w:szCs w:val="22"/>
          <w:lang w:val="sr-Cyrl-CS"/>
        </w:rPr>
      </w:pPr>
      <w:r w:rsidRPr="00F858F4">
        <w:rPr>
          <w:rFonts w:asciiTheme="minorHAnsi" w:hAnsiTheme="minorHAnsi" w:cstheme="minorHAnsi"/>
          <w:bCs/>
          <w:iCs/>
          <w:sz w:val="22"/>
          <w:szCs w:val="22"/>
        </w:rPr>
        <w:t>Понуђач треба да попун</w:t>
      </w:r>
      <w:r w:rsidRPr="00F858F4">
        <w:rPr>
          <w:rFonts w:asciiTheme="minorHAnsi" w:hAnsiTheme="minorHAnsi" w:cstheme="minorHAnsi"/>
          <w:bCs/>
          <w:iCs/>
          <w:sz w:val="22"/>
          <w:szCs w:val="22"/>
          <w:lang w:val="sr-Cyrl-CS"/>
        </w:rPr>
        <w:t>и</w:t>
      </w:r>
      <w:r w:rsidRPr="00F858F4">
        <w:rPr>
          <w:rFonts w:asciiTheme="minorHAnsi" w:hAnsiTheme="minorHAnsi" w:cstheme="minorHAnsi"/>
          <w:bCs/>
          <w:iCs/>
          <w:sz w:val="22"/>
          <w:szCs w:val="22"/>
        </w:rPr>
        <w:t xml:space="preserve"> образац структуре цене </w:t>
      </w:r>
      <w:r w:rsidRPr="00F858F4">
        <w:rPr>
          <w:rFonts w:asciiTheme="minorHAnsi" w:hAnsiTheme="minorHAnsi" w:cstheme="minorHAnsi"/>
          <w:bCs/>
          <w:iCs/>
          <w:sz w:val="22"/>
          <w:szCs w:val="22"/>
          <w:lang w:val="sr-Cyrl-CS"/>
        </w:rPr>
        <w:t>на следећи начин</w:t>
      </w:r>
      <w:r w:rsidRPr="00F858F4">
        <w:rPr>
          <w:rFonts w:asciiTheme="minorHAnsi" w:hAnsiTheme="minorHAnsi" w:cstheme="minorHAnsi"/>
          <w:bCs/>
          <w:iCs/>
          <w:sz w:val="22"/>
          <w:szCs w:val="22"/>
        </w:rPr>
        <w:t>:</w:t>
      </w:r>
    </w:p>
    <w:p w14:paraId="4579A720" w14:textId="77777777" w:rsidR="00F858F4" w:rsidRPr="00F858F4" w:rsidRDefault="00F858F4" w:rsidP="00F858F4">
      <w:pPr>
        <w:pStyle w:val="ListParagraph"/>
        <w:numPr>
          <w:ilvl w:val="0"/>
          <w:numId w:val="1"/>
        </w:numPr>
        <w:tabs>
          <w:tab w:val="left" w:pos="90"/>
        </w:tabs>
        <w:suppressAutoHyphens/>
        <w:ind w:left="426" w:hanging="66"/>
        <w:contextualSpacing w:val="0"/>
        <w:jc w:val="both"/>
        <w:rPr>
          <w:rFonts w:asciiTheme="minorHAnsi" w:hAnsiTheme="minorHAnsi" w:cstheme="minorHAnsi"/>
          <w:bCs/>
          <w:iCs/>
          <w:sz w:val="22"/>
          <w:szCs w:val="22"/>
          <w:lang w:val="sr-Cyrl-CS"/>
        </w:rPr>
      </w:pPr>
      <w:r w:rsidRPr="00F858F4">
        <w:rPr>
          <w:rFonts w:asciiTheme="minorHAnsi" w:hAnsiTheme="minorHAnsi" w:cstheme="minorHAnsi"/>
          <w:bCs/>
          <w:iCs/>
          <w:sz w:val="22"/>
          <w:szCs w:val="22"/>
          <w:lang w:val="sr-Cyrl-CS"/>
        </w:rPr>
        <w:t xml:space="preserve">у колону </w:t>
      </w:r>
      <w:r w:rsidRPr="00F858F4">
        <w:rPr>
          <w:rFonts w:asciiTheme="minorHAnsi" w:hAnsiTheme="minorHAnsi" w:cstheme="minorHAnsi"/>
          <w:b/>
          <w:bCs/>
          <w:iCs/>
          <w:sz w:val="22"/>
          <w:szCs w:val="22"/>
          <w:lang w:val="sr-Cyrl-CS"/>
        </w:rPr>
        <w:t>Ђ</w:t>
      </w:r>
      <w:r w:rsidRPr="00F858F4">
        <w:rPr>
          <w:rFonts w:asciiTheme="minorHAnsi" w:hAnsiTheme="minorHAnsi" w:cstheme="minorHAnsi"/>
          <w:bCs/>
          <w:iCs/>
          <w:sz w:val="22"/>
          <w:szCs w:val="22"/>
          <w:lang w:val="sr-Cyrl-CS"/>
        </w:rPr>
        <w:t xml:space="preserve"> Уписати колико износи укупна цена без ПДВ-а за описани предмет набавке;</w:t>
      </w:r>
    </w:p>
    <w:p w14:paraId="670D6165" w14:textId="77777777" w:rsidR="00F858F4" w:rsidRPr="00F858F4" w:rsidRDefault="00F858F4" w:rsidP="00F858F4">
      <w:pPr>
        <w:pStyle w:val="ListParagraph"/>
        <w:numPr>
          <w:ilvl w:val="0"/>
          <w:numId w:val="1"/>
        </w:numPr>
        <w:tabs>
          <w:tab w:val="left" w:pos="90"/>
        </w:tabs>
        <w:suppressAutoHyphens/>
        <w:ind w:left="426" w:hanging="66"/>
        <w:contextualSpacing w:val="0"/>
        <w:jc w:val="both"/>
        <w:rPr>
          <w:rFonts w:asciiTheme="minorHAnsi" w:hAnsiTheme="minorHAnsi" w:cstheme="minorHAnsi"/>
          <w:bCs/>
          <w:iCs/>
          <w:sz w:val="22"/>
          <w:szCs w:val="22"/>
          <w:lang w:val="sr-Cyrl-CS"/>
        </w:rPr>
      </w:pPr>
      <w:r w:rsidRPr="00F858F4">
        <w:rPr>
          <w:rFonts w:asciiTheme="minorHAnsi" w:hAnsiTheme="minorHAnsi" w:cstheme="minorHAnsi"/>
          <w:bCs/>
          <w:iCs/>
          <w:sz w:val="22"/>
          <w:szCs w:val="22"/>
          <w:lang w:val="sr-Cyrl-CS"/>
        </w:rPr>
        <w:t xml:space="preserve">у колону </w:t>
      </w:r>
      <w:r w:rsidRPr="00F858F4">
        <w:rPr>
          <w:rFonts w:asciiTheme="minorHAnsi" w:hAnsiTheme="minorHAnsi" w:cstheme="minorHAnsi"/>
          <w:b/>
          <w:bCs/>
          <w:iCs/>
          <w:sz w:val="22"/>
          <w:szCs w:val="22"/>
          <w:lang w:val="sr-Cyrl-CS"/>
        </w:rPr>
        <w:t>Е</w:t>
      </w:r>
      <w:r w:rsidRPr="00F858F4">
        <w:rPr>
          <w:rFonts w:asciiTheme="minorHAnsi" w:hAnsiTheme="minorHAnsi" w:cstheme="minorHAnsi"/>
          <w:bCs/>
          <w:iCs/>
          <w:sz w:val="22"/>
          <w:szCs w:val="22"/>
          <w:lang w:val="sr-Cyrl-CS"/>
        </w:rPr>
        <w:t xml:space="preserve"> Уписати колико износи укупна цена са ПДВ-ом за описани предмет набавке</w:t>
      </w:r>
      <w:r w:rsidRPr="00F858F4">
        <w:rPr>
          <w:rFonts w:asciiTheme="minorHAnsi" w:hAnsiTheme="minorHAnsi" w:cstheme="minorHAnsi"/>
          <w:b/>
          <w:bCs/>
          <w:iCs/>
          <w:sz w:val="22"/>
          <w:szCs w:val="22"/>
          <w:lang w:val="sr-Cyrl-CS"/>
        </w:rPr>
        <w:t>.</w:t>
      </w:r>
    </w:p>
    <w:p w14:paraId="49A31099" w14:textId="77777777" w:rsidR="00F858F4" w:rsidRDefault="00F858F4" w:rsidP="00F858F4">
      <w:pPr>
        <w:pStyle w:val="ListParagraph"/>
        <w:numPr>
          <w:ilvl w:val="0"/>
          <w:numId w:val="1"/>
        </w:numPr>
        <w:tabs>
          <w:tab w:val="left" w:pos="90"/>
        </w:tabs>
        <w:suppressAutoHyphens/>
        <w:ind w:left="426" w:hanging="66"/>
        <w:contextualSpacing w:val="0"/>
        <w:jc w:val="both"/>
        <w:rPr>
          <w:rFonts w:asciiTheme="minorHAnsi" w:hAnsiTheme="minorHAnsi" w:cstheme="minorHAnsi"/>
          <w:bCs/>
          <w:iCs/>
          <w:sz w:val="22"/>
          <w:szCs w:val="22"/>
          <w:lang w:val="sr-Cyrl-CS"/>
        </w:rPr>
      </w:pPr>
      <w:r w:rsidRPr="00F858F4">
        <w:rPr>
          <w:rFonts w:asciiTheme="minorHAnsi" w:hAnsiTheme="minorHAnsi" w:cstheme="minorHAnsi"/>
          <w:bCs/>
          <w:iCs/>
          <w:sz w:val="22"/>
          <w:szCs w:val="22"/>
          <w:lang w:val="sr-Cyrl-CS"/>
        </w:rPr>
        <w:t xml:space="preserve">У табели Рекапитулација: у реду </w:t>
      </w:r>
      <w:r w:rsidRPr="00F858F4">
        <w:rPr>
          <w:rFonts w:asciiTheme="minorHAnsi" w:hAnsiTheme="minorHAnsi" w:cstheme="minorHAnsi"/>
          <w:bCs/>
          <w:i/>
          <w:iCs/>
          <w:sz w:val="22"/>
          <w:szCs w:val="22"/>
          <w:lang w:val="sr-Cyrl-CS"/>
        </w:rPr>
        <w:t>Услуга организације и реализације у свему према Техничкој спецификацији</w:t>
      </w:r>
      <w:r w:rsidRPr="00F858F4">
        <w:rPr>
          <w:rFonts w:asciiTheme="minorHAnsi" w:hAnsiTheme="minorHAnsi" w:cstheme="minorHAnsi"/>
          <w:bCs/>
          <w:iCs/>
          <w:sz w:val="22"/>
          <w:szCs w:val="22"/>
          <w:lang w:val="sr-Cyrl-CS"/>
        </w:rPr>
        <w:t>: понуђач уписује укупну вредност за описани предмет набавке.</w:t>
      </w:r>
    </w:p>
    <w:p w14:paraId="695AB2E9" w14:textId="77777777" w:rsidR="00906D9A" w:rsidRPr="00F858F4" w:rsidRDefault="00906D9A" w:rsidP="00906D9A">
      <w:pPr>
        <w:pStyle w:val="ListParagraph"/>
        <w:numPr>
          <w:ilvl w:val="0"/>
          <w:numId w:val="1"/>
        </w:numPr>
        <w:tabs>
          <w:tab w:val="left" w:pos="90"/>
        </w:tabs>
        <w:suppressAutoHyphens/>
        <w:ind w:left="426" w:hanging="66"/>
        <w:contextualSpacing w:val="0"/>
        <w:jc w:val="both"/>
        <w:rPr>
          <w:rFonts w:asciiTheme="minorHAnsi" w:hAnsiTheme="minorHAnsi" w:cstheme="minorHAnsi"/>
          <w:bCs/>
          <w:iCs/>
          <w:sz w:val="22"/>
          <w:szCs w:val="22"/>
          <w:lang w:val="sr-Cyrl-CS"/>
        </w:rPr>
      </w:pPr>
      <w:r w:rsidRPr="00F858F4">
        <w:rPr>
          <w:rFonts w:asciiTheme="minorHAnsi" w:hAnsiTheme="minorHAnsi" w:cstheme="minorHAnsi"/>
          <w:bCs/>
          <w:iCs/>
          <w:sz w:val="22"/>
          <w:szCs w:val="22"/>
          <w:lang w:val="sr-Cyrl-CS"/>
        </w:rPr>
        <w:t xml:space="preserve">У табели Рекапитулација: за ред </w:t>
      </w:r>
      <w:r w:rsidRPr="00F858F4">
        <w:rPr>
          <w:rFonts w:asciiTheme="minorHAnsi" w:hAnsiTheme="minorHAnsi" w:cstheme="minorHAnsi"/>
          <w:bCs/>
          <w:i/>
          <w:iCs/>
          <w:sz w:val="22"/>
          <w:szCs w:val="22"/>
          <w:lang w:val="sr-Cyrl-CS"/>
        </w:rPr>
        <w:t>Ваучери укупно</w:t>
      </w:r>
      <w:r w:rsidRPr="00F858F4">
        <w:rPr>
          <w:rFonts w:asciiTheme="minorHAnsi" w:hAnsiTheme="minorHAnsi" w:cstheme="minorHAnsi"/>
          <w:bCs/>
          <w:iCs/>
          <w:sz w:val="22"/>
          <w:szCs w:val="22"/>
          <w:lang w:val="sr-Cyrl-CS"/>
        </w:rPr>
        <w:t>: уписана је укупна вредност ваучера коју је понуђач дужан да прихвати.</w:t>
      </w:r>
    </w:p>
    <w:p w14:paraId="3D426331" w14:textId="5528399F" w:rsidR="00323DBE" w:rsidRPr="00906D9A" w:rsidRDefault="00F858F4" w:rsidP="00F858F4">
      <w:pPr>
        <w:pStyle w:val="ListParagraph"/>
        <w:numPr>
          <w:ilvl w:val="0"/>
          <w:numId w:val="1"/>
        </w:numPr>
        <w:tabs>
          <w:tab w:val="left" w:pos="90"/>
        </w:tabs>
        <w:suppressAutoHyphens/>
        <w:ind w:left="426" w:hanging="66"/>
        <w:contextualSpacing w:val="0"/>
        <w:jc w:val="both"/>
        <w:rPr>
          <w:rFonts w:asciiTheme="minorHAnsi" w:hAnsiTheme="minorHAnsi" w:cstheme="minorHAnsi"/>
          <w:sz w:val="22"/>
          <w:szCs w:val="22"/>
        </w:rPr>
      </w:pPr>
      <w:r w:rsidRPr="00906D9A">
        <w:rPr>
          <w:rFonts w:asciiTheme="minorHAnsi" w:hAnsiTheme="minorHAnsi" w:cstheme="minorHAnsi"/>
          <w:bCs/>
          <w:iCs/>
          <w:sz w:val="22"/>
          <w:szCs w:val="22"/>
          <w:lang w:val="sr-Cyrl-CS"/>
        </w:rPr>
        <w:t xml:space="preserve">У табели рекапитулација: у реду </w:t>
      </w:r>
      <w:r w:rsidRPr="00906D9A">
        <w:rPr>
          <w:rFonts w:asciiTheme="minorHAnsi" w:hAnsiTheme="minorHAnsi" w:cstheme="minorHAnsi"/>
          <w:bCs/>
          <w:i/>
          <w:iCs/>
          <w:sz w:val="22"/>
          <w:szCs w:val="22"/>
          <w:lang w:val="sr-Cyrl-CS"/>
        </w:rPr>
        <w:t>укупно (1+2)</w:t>
      </w:r>
      <w:r w:rsidRPr="00906D9A">
        <w:rPr>
          <w:rFonts w:asciiTheme="minorHAnsi" w:hAnsiTheme="minorHAnsi" w:cstheme="minorHAnsi"/>
          <w:bCs/>
          <w:iCs/>
          <w:sz w:val="22"/>
          <w:szCs w:val="22"/>
          <w:lang w:val="sr-Cyrl-CS"/>
        </w:rPr>
        <w:t xml:space="preserve"> понуђач уписује збир за редове 1 и 2</w:t>
      </w:r>
      <w:r w:rsidR="00906D9A" w:rsidRPr="00906D9A">
        <w:rPr>
          <w:rFonts w:asciiTheme="minorHAnsi" w:hAnsiTheme="minorHAnsi" w:cstheme="minorHAnsi"/>
          <w:bCs/>
          <w:iCs/>
          <w:sz w:val="22"/>
          <w:szCs w:val="22"/>
          <w:lang w:val="sr-Cyrl-CS"/>
        </w:rPr>
        <w:t>, што представља понуђену цену набавке</w:t>
      </w:r>
      <w:r w:rsidRPr="00906D9A">
        <w:rPr>
          <w:rFonts w:asciiTheme="minorHAnsi" w:hAnsiTheme="minorHAnsi" w:cstheme="minorHAnsi"/>
          <w:bCs/>
          <w:iCs/>
          <w:sz w:val="22"/>
          <w:szCs w:val="22"/>
          <w:lang w:val="sr-Cyrl-CS"/>
        </w:rPr>
        <w:t>.</w:t>
      </w:r>
    </w:p>
    <w:sectPr w:rsidR="00323DBE" w:rsidRPr="00906D9A" w:rsidSect="00CB62B0">
      <w:pgSz w:w="11906" w:h="16838"/>
      <w:pgMar w:top="709" w:right="1417" w:bottom="0"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2C63" w14:textId="77777777" w:rsidR="00A45A59" w:rsidRDefault="00A45A59" w:rsidP="00CB62B0">
      <w:r>
        <w:separator/>
      </w:r>
    </w:p>
  </w:endnote>
  <w:endnote w:type="continuationSeparator" w:id="0">
    <w:p w14:paraId="596113CA" w14:textId="77777777" w:rsidR="00A45A59" w:rsidRDefault="00A45A59" w:rsidP="00CB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D855" w14:textId="77777777" w:rsidR="00A45A59" w:rsidRDefault="00A45A59" w:rsidP="00CB62B0">
      <w:r>
        <w:separator/>
      </w:r>
    </w:p>
  </w:footnote>
  <w:footnote w:type="continuationSeparator" w:id="0">
    <w:p w14:paraId="32A80BA5" w14:textId="77777777" w:rsidR="00A45A59" w:rsidRDefault="00A45A59" w:rsidP="00CB6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1893024B"/>
    <w:multiLevelType w:val="hybridMultilevel"/>
    <w:tmpl w:val="A8E8512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36AD4EC9"/>
    <w:multiLevelType w:val="hybridMultilevel"/>
    <w:tmpl w:val="54EA11E0"/>
    <w:lvl w:ilvl="0" w:tplc="EEEC722A">
      <w:start w:val="1"/>
      <w:numFmt w:val="decimal"/>
      <w:lvlText w:val="%1."/>
      <w:lvlJc w:val="left"/>
      <w:pPr>
        <w:ind w:left="720" w:hanging="360"/>
      </w:pPr>
      <w:rPr>
        <w:rFonts w:cs="Arial Narrow"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57FFB"/>
    <w:multiLevelType w:val="hybridMultilevel"/>
    <w:tmpl w:val="3B90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810782">
    <w:abstractNumId w:val="0"/>
  </w:num>
  <w:num w:numId="2" w16cid:durableId="19211878">
    <w:abstractNumId w:val="2"/>
  </w:num>
  <w:num w:numId="3" w16cid:durableId="1358460401">
    <w:abstractNumId w:val="3"/>
  </w:num>
  <w:num w:numId="4" w16cid:durableId="72156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D1"/>
    <w:rsid w:val="000F7589"/>
    <w:rsid w:val="001470D1"/>
    <w:rsid w:val="00152A5B"/>
    <w:rsid w:val="001A03CB"/>
    <w:rsid w:val="0024212C"/>
    <w:rsid w:val="00323DBE"/>
    <w:rsid w:val="00445E04"/>
    <w:rsid w:val="00477B8D"/>
    <w:rsid w:val="00496F9E"/>
    <w:rsid w:val="007C5E53"/>
    <w:rsid w:val="00906D9A"/>
    <w:rsid w:val="00960152"/>
    <w:rsid w:val="00A45A59"/>
    <w:rsid w:val="00AB5F58"/>
    <w:rsid w:val="00CB62B0"/>
    <w:rsid w:val="00CD3642"/>
    <w:rsid w:val="00EA628E"/>
    <w:rsid w:val="00F858F4"/>
    <w:rsid w:val="00FF757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6C88"/>
  <w15:chartTrackingRefBased/>
  <w15:docId w15:val="{315A1AA0-EFB0-453B-8F8A-42D07D3A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D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47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0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0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0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0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0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0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0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0D1"/>
    <w:rPr>
      <w:rFonts w:eastAsiaTheme="majorEastAsia" w:cstheme="majorBidi"/>
      <w:color w:val="272727" w:themeColor="text1" w:themeTint="D8"/>
    </w:rPr>
  </w:style>
  <w:style w:type="paragraph" w:styleId="Title">
    <w:name w:val="Title"/>
    <w:basedOn w:val="Normal"/>
    <w:next w:val="Normal"/>
    <w:link w:val="TitleChar"/>
    <w:uiPriority w:val="10"/>
    <w:qFormat/>
    <w:rsid w:val="001470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0D1"/>
    <w:pPr>
      <w:spacing w:before="160"/>
      <w:jc w:val="center"/>
    </w:pPr>
    <w:rPr>
      <w:i/>
      <w:iCs/>
      <w:color w:val="404040" w:themeColor="text1" w:themeTint="BF"/>
    </w:rPr>
  </w:style>
  <w:style w:type="character" w:customStyle="1" w:styleId="QuoteChar">
    <w:name w:val="Quote Char"/>
    <w:basedOn w:val="DefaultParagraphFont"/>
    <w:link w:val="Quote"/>
    <w:uiPriority w:val="29"/>
    <w:rsid w:val="001470D1"/>
    <w:rPr>
      <w:i/>
      <w:iCs/>
      <w:color w:val="404040" w:themeColor="text1" w:themeTint="BF"/>
    </w:rPr>
  </w:style>
  <w:style w:type="paragraph" w:styleId="ListParagraph">
    <w:name w:val="List Paragraph"/>
    <w:basedOn w:val="Normal"/>
    <w:link w:val="ListParagraphChar"/>
    <w:qFormat/>
    <w:rsid w:val="001470D1"/>
    <w:pPr>
      <w:ind w:left="720"/>
      <w:contextualSpacing/>
    </w:pPr>
  </w:style>
  <w:style w:type="character" w:styleId="IntenseEmphasis">
    <w:name w:val="Intense Emphasis"/>
    <w:basedOn w:val="DefaultParagraphFont"/>
    <w:uiPriority w:val="21"/>
    <w:qFormat/>
    <w:rsid w:val="001470D1"/>
    <w:rPr>
      <w:i/>
      <w:iCs/>
      <w:color w:val="2F5496" w:themeColor="accent1" w:themeShade="BF"/>
    </w:rPr>
  </w:style>
  <w:style w:type="paragraph" w:styleId="IntenseQuote">
    <w:name w:val="Intense Quote"/>
    <w:basedOn w:val="Normal"/>
    <w:next w:val="Normal"/>
    <w:link w:val="IntenseQuoteChar"/>
    <w:uiPriority w:val="30"/>
    <w:qFormat/>
    <w:rsid w:val="00147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0D1"/>
    <w:rPr>
      <w:i/>
      <w:iCs/>
      <w:color w:val="2F5496" w:themeColor="accent1" w:themeShade="BF"/>
    </w:rPr>
  </w:style>
  <w:style w:type="character" w:styleId="IntenseReference">
    <w:name w:val="Intense Reference"/>
    <w:basedOn w:val="DefaultParagraphFont"/>
    <w:uiPriority w:val="32"/>
    <w:qFormat/>
    <w:rsid w:val="001470D1"/>
    <w:rPr>
      <w:b/>
      <w:bCs/>
      <w:smallCaps/>
      <w:color w:val="2F5496" w:themeColor="accent1" w:themeShade="BF"/>
      <w:spacing w:val="5"/>
    </w:rPr>
  </w:style>
  <w:style w:type="paragraph" w:customStyle="1" w:styleId="Default">
    <w:name w:val="Default"/>
    <w:link w:val="DefaultChar"/>
    <w:qFormat/>
    <w:rsid w:val="001470D1"/>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ListParagraphChar">
    <w:name w:val="List Paragraph Char"/>
    <w:link w:val="ListParagraph"/>
    <w:rsid w:val="001470D1"/>
  </w:style>
  <w:style w:type="character" w:customStyle="1" w:styleId="DefaultChar">
    <w:name w:val="Default Char"/>
    <w:link w:val="Default"/>
    <w:locked/>
    <w:rsid w:val="001470D1"/>
    <w:rPr>
      <w:rFonts w:ascii="Times New Roman" w:eastAsia="Times New Roman"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CB62B0"/>
    <w:pPr>
      <w:tabs>
        <w:tab w:val="center" w:pos="4536"/>
        <w:tab w:val="right" w:pos="9072"/>
      </w:tabs>
    </w:pPr>
  </w:style>
  <w:style w:type="character" w:customStyle="1" w:styleId="HeaderChar">
    <w:name w:val="Header Char"/>
    <w:basedOn w:val="DefaultParagraphFont"/>
    <w:link w:val="Header"/>
    <w:uiPriority w:val="99"/>
    <w:rsid w:val="00CB62B0"/>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CB62B0"/>
    <w:pPr>
      <w:tabs>
        <w:tab w:val="center" w:pos="4536"/>
        <w:tab w:val="right" w:pos="9072"/>
      </w:tabs>
    </w:pPr>
  </w:style>
  <w:style w:type="character" w:customStyle="1" w:styleId="FooterChar">
    <w:name w:val="Footer Char"/>
    <w:basedOn w:val="DefaultParagraphFont"/>
    <w:link w:val="Footer"/>
    <w:uiPriority w:val="99"/>
    <w:rsid w:val="00CB62B0"/>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Cvetković</dc:creator>
  <cp:keywords/>
  <dc:description/>
  <cp:lastModifiedBy>Ivana Cvetković</cp:lastModifiedBy>
  <cp:revision>4</cp:revision>
  <cp:lastPrinted>2026-06-10T12:53:00Z</cp:lastPrinted>
  <dcterms:created xsi:type="dcterms:W3CDTF">2026-05-14T11:24:00Z</dcterms:created>
  <dcterms:modified xsi:type="dcterms:W3CDTF">2026-06-10T12:53:00Z</dcterms:modified>
</cp:coreProperties>
</file>